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0B7" w:rsidRDefault="001C30B7">
      <w:pPr>
        <w:shd w:val="clear" w:color="auto" w:fill="FFFFFF"/>
        <w:jc w:val="center"/>
        <w:rPr>
          <w:rFonts w:ascii="黑体" w:eastAsia="黑体"/>
          <w:sz w:val="32"/>
        </w:rPr>
      </w:pPr>
    </w:p>
    <w:p w:rsidR="001C30B7" w:rsidRDefault="001563FB">
      <w:pPr>
        <w:shd w:val="clear" w:color="auto" w:fill="FFFFFF"/>
        <w:jc w:val="center"/>
        <w:rPr>
          <w:rFonts w:ascii="黑体" w:eastAsia="黑体"/>
          <w:sz w:val="32"/>
        </w:rPr>
      </w:pPr>
      <w:r>
        <w:rPr>
          <w:rFonts w:ascii="黑体" w:eastAsia="黑体"/>
          <w:sz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39pt;width:439.5pt;height:57pt;z-index:251659264;mso-wrap-distance-left:9pt;mso-wrap-distance-top:0;mso-wrap-distance-right:9pt;mso-wrap-distance-bottom:0;mso-width-relative:page;mso-height-relative:page" fillcolor="red" stroked="f" strokecolor="red">
            <v:textpath style="font-family:&quot;方正小标宋简体&quot;;font-size:32pt" trim="t" fitpath="t" string="江西省社会科学研究规划领导小组文件"/>
            <w10:wrap type="square"/>
          </v:shape>
        </w:pict>
      </w:r>
    </w:p>
    <w:p w:rsidR="001C30B7" w:rsidRDefault="001C30B7">
      <w:pPr>
        <w:shd w:val="clear" w:color="auto" w:fill="FFFFFF"/>
        <w:jc w:val="center"/>
        <w:rPr>
          <w:rFonts w:ascii="黑体" w:eastAsia="黑体"/>
          <w:sz w:val="32"/>
        </w:rPr>
      </w:pPr>
    </w:p>
    <w:p w:rsidR="001C30B7" w:rsidRDefault="001C30B7">
      <w:pPr>
        <w:shd w:val="clear" w:color="auto" w:fill="FFFFFF"/>
        <w:jc w:val="center"/>
        <w:rPr>
          <w:rFonts w:ascii="黑体" w:eastAsia="黑体"/>
          <w:sz w:val="32"/>
        </w:rPr>
      </w:pPr>
    </w:p>
    <w:p w:rsidR="001C30B7" w:rsidRDefault="00B57047">
      <w:pPr>
        <w:shd w:val="clear" w:color="auto" w:fill="FFFFFF"/>
        <w:jc w:val="center"/>
        <w:rPr>
          <w:rFonts w:ascii="仿宋_GB2312" w:eastAsia="仿宋_GB2312" w:hAnsi="宋体"/>
          <w:sz w:val="32"/>
          <w:szCs w:val="32"/>
        </w:rPr>
      </w:pPr>
      <w:r>
        <w:rPr>
          <w:rFonts w:ascii="仿宋_GB2312" w:eastAsia="仿宋_GB2312" w:hAnsi="宋体" w:hint="eastAsia"/>
          <w:sz w:val="32"/>
          <w:szCs w:val="32"/>
        </w:rPr>
        <w:t>赣社规字〔2017〕18号</w:t>
      </w:r>
    </w:p>
    <w:p w:rsidR="001C30B7" w:rsidRDefault="001563FB">
      <w:pPr>
        <w:shd w:val="clear" w:color="auto" w:fill="FFFFFF"/>
        <w:jc w:val="center"/>
        <w:rPr>
          <w:rFonts w:ascii="黑体" w:eastAsia="黑体"/>
          <w:sz w:val="32"/>
        </w:rPr>
      </w:pPr>
      <w:r w:rsidRPr="001563FB">
        <w:rPr>
          <w:rFonts w:eastAsia="方正仿宋简体"/>
          <w:noProof/>
          <w:sz w:val="28"/>
        </w:rPr>
        <w:pict>
          <v:line id="直线 3" o:spid="_x0000_s1027"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15pt,7.35pt" to="446.8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" strokecolor="red" strokeweight="1.5pt"/>
        </w:pict>
      </w:r>
    </w:p>
    <w:p w:rsidR="001C30B7" w:rsidRDefault="001C30B7">
      <w:pPr>
        <w:snapToGrid w:val="0"/>
        <w:rPr>
          <w:rFonts w:ascii="方正小标宋简体" w:eastAsia="方正小标宋简体"/>
          <w:sz w:val="44"/>
          <w:szCs w:val="44"/>
        </w:rPr>
      </w:pPr>
    </w:p>
    <w:p w:rsidR="001C30B7" w:rsidRDefault="00B57047">
      <w:pPr>
        <w:snapToGrid w:val="0"/>
        <w:jc w:val="center"/>
        <w:rPr>
          <w:rFonts w:ascii="方正小标宋简体" w:eastAsia="方正小标宋简体"/>
          <w:sz w:val="44"/>
          <w:szCs w:val="44"/>
        </w:rPr>
      </w:pPr>
      <w:r>
        <w:rPr>
          <w:rFonts w:ascii="方正小标宋简体" w:eastAsia="方正小标宋简体" w:hint="eastAsia"/>
          <w:sz w:val="44"/>
          <w:szCs w:val="44"/>
        </w:rPr>
        <w:t>关于开展2017年江西省社会科学规划</w:t>
      </w:r>
    </w:p>
    <w:p w:rsidR="001C30B7" w:rsidRDefault="00B57047">
      <w:pPr>
        <w:snapToGrid w:val="0"/>
        <w:jc w:val="center"/>
        <w:rPr>
          <w:rFonts w:ascii="方正小标宋简体" w:eastAsia="方正小标宋简体"/>
          <w:sz w:val="44"/>
          <w:szCs w:val="44"/>
        </w:rPr>
      </w:pPr>
      <w:r>
        <w:rPr>
          <w:rFonts w:ascii="方正小标宋简体" w:eastAsia="方正小标宋简体" w:hint="eastAsia"/>
          <w:sz w:val="44"/>
          <w:szCs w:val="44"/>
        </w:rPr>
        <w:t>青年博士基金项目申报工作的通知</w:t>
      </w:r>
    </w:p>
    <w:p w:rsidR="001C30B7" w:rsidRDefault="001C30B7">
      <w:pPr>
        <w:widowControl/>
        <w:shd w:val="clear" w:color="auto" w:fill="FFFFFF"/>
        <w:spacing w:line="460" w:lineRule="exact"/>
        <w:jc w:val="left"/>
        <w:rPr>
          <w:rFonts w:ascii="方正仿宋简体" w:eastAsia="方正仿宋简体" w:hAnsi="宋体" w:cs="宋体"/>
          <w:color w:val="000000"/>
          <w:kern w:val="0"/>
          <w:sz w:val="28"/>
          <w:szCs w:val="28"/>
        </w:rPr>
      </w:pPr>
    </w:p>
    <w:p w:rsidR="001C30B7" w:rsidRDefault="00B57047">
      <w:pPr>
        <w:widowControl/>
        <w:shd w:val="clear" w:color="auto" w:fill="FFFFFF"/>
        <w:spacing w:line="600" w:lineRule="exac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各高等院校，省直科研机构，省属学会（协会、研究会），省直有关部门：</w:t>
      </w:r>
    </w:p>
    <w:p w:rsidR="001C30B7" w:rsidRDefault="00B57047">
      <w:pPr>
        <w:widowControl/>
        <w:shd w:val="clear" w:color="auto" w:fill="FFFFFF"/>
        <w:spacing w:line="600" w:lineRule="exac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为加大对青年科研人才培养，培育和造就一批中青年学术带头人，经研究同意，决定开展2017年度省社会科学规划青年博士基金项目申报工作。现将项目申报工作有关事项通知如下：</w:t>
      </w:r>
    </w:p>
    <w:p w:rsidR="001C30B7" w:rsidRDefault="00B57047">
      <w:pPr>
        <w:widowControl/>
        <w:shd w:val="clear" w:color="auto" w:fill="FFFFFF"/>
        <w:spacing w:line="600" w:lineRule="exact"/>
        <w:ind w:firstLine="570"/>
        <w:rPr>
          <w:rFonts w:ascii="黑体" w:eastAsia="黑体" w:hAnsi="宋体" w:cs="宋体"/>
          <w:b/>
          <w:color w:val="000000"/>
          <w:kern w:val="0"/>
          <w:sz w:val="32"/>
          <w:szCs w:val="32"/>
        </w:rPr>
      </w:pPr>
      <w:r>
        <w:rPr>
          <w:rFonts w:ascii="黑体" w:eastAsia="黑体" w:hAnsi="宋体" w:cs="宋体" w:hint="eastAsia"/>
          <w:b/>
          <w:color w:val="000000"/>
          <w:kern w:val="0"/>
          <w:sz w:val="32"/>
          <w:szCs w:val="32"/>
        </w:rPr>
        <w:t>一、指导思想</w:t>
      </w:r>
    </w:p>
    <w:p w:rsidR="001C30B7" w:rsidRDefault="00B57047">
      <w:pPr>
        <w:autoSpaceDE w:val="0"/>
        <w:autoSpaceDN w:val="0"/>
        <w:adjustRightInd w:val="0"/>
        <w:snapToGrid w:val="0"/>
        <w:spacing w:line="600" w:lineRule="exact"/>
        <w:ind w:firstLineChars="200" w:firstLine="640"/>
        <w:rPr>
          <w:rFonts w:ascii="仿宋_GB2312" w:eastAsia="仿宋_GB2312" w:hAnsi="宋体"/>
          <w:color w:val="000000"/>
          <w:sz w:val="32"/>
          <w:szCs w:val="32"/>
        </w:rPr>
      </w:pPr>
      <w:r>
        <w:rPr>
          <w:rFonts w:ascii="仿宋_GB2312" w:eastAsia="仿宋_GB2312" w:hAnsi="宋体" w:hint="eastAsia"/>
          <w:sz w:val="32"/>
          <w:szCs w:val="32"/>
        </w:rPr>
        <w:t>高举中国特色社会主义伟大旗帜，以邓小平理论、“三个代表”重要思想、科学发展观</w:t>
      </w:r>
      <w:r>
        <w:rPr>
          <w:rFonts w:eastAsia="仿宋_GB2312" w:hint="eastAsia"/>
          <w:sz w:val="32"/>
          <w:szCs w:val="32"/>
        </w:rPr>
        <w:t>和新时代中国特色社会主义思想</w:t>
      </w:r>
      <w:r>
        <w:rPr>
          <w:rFonts w:ascii="仿宋_GB2312" w:eastAsia="仿宋_GB2312" w:hAnsi="宋体" w:hint="eastAsia"/>
          <w:sz w:val="32"/>
          <w:szCs w:val="32"/>
        </w:rPr>
        <w:t>为指导，深入学习贯彻落实党的十九大精神，围绕省第十四次党代会精神和省委的“创新引领、绿色崛起、担当实干、兴赣富</w:t>
      </w:r>
      <w:r>
        <w:rPr>
          <w:rFonts w:ascii="仿宋_GB2312" w:eastAsia="仿宋_GB2312" w:hAnsi="宋体" w:hint="eastAsia"/>
          <w:sz w:val="32"/>
          <w:szCs w:val="32"/>
        </w:rPr>
        <w:lastRenderedPageBreak/>
        <w:t>民”工作方针，坚持基础研究和应用研究并重，立足学术前沿，进一步深化理论创新，着力推出有理论深度、有创新价值、有实际用度的研究成果，</w:t>
      </w:r>
      <w:r>
        <w:rPr>
          <w:rFonts w:ascii="仿宋_GB2312" w:eastAsia="仿宋_GB2312" w:hAnsi="微软雅黑" w:hint="eastAsia"/>
          <w:color w:val="000000"/>
          <w:sz w:val="32"/>
          <w:szCs w:val="32"/>
          <w:shd w:val="clear" w:color="auto" w:fill="FFFFFF"/>
        </w:rPr>
        <w:t>调动我省青年博士从事科学研究的积极性与创造性，提升争取国家级科研项目的竞争能力，</w:t>
      </w:r>
      <w:r>
        <w:rPr>
          <w:rFonts w:ascii="仿宋_GB2312" w:eastAsia="仿宋_GB2312" w:hAnsi="宋体" w:hint="eastAsia"/>
          <w:color w:val="000000"/>
          <w:sz w:val="32"/>
          <w:szCs w:val="32"/>
        </w:rPr>
        <w:t>推动我省哲学社会科学事业不断迈上新台阶。</w:t>
      </w:r>
    </w:p>
    <w:p w:rsidR="001C30B7" w:rsidRDefault="00B57047">
      <w:pPr>
        <w:widowControl/>
        <w:shd w:val="clear" w:color="auto" w:fill="FFFFFF"/>
        <w:spacing w:line="600" w:lineRule="exact"/>
        <w:ind w:firstLine="570"/>
        <w:rPr>
          <w:rFonts w:ascii="黑体" w:eastAsia="黑体" w:hAnsi="宋体" w:cs="宋体"/>
          <w:b/>
          <w:color w:val="000000"/>
          <w:kern w:val="0"/>
          <w:sz w:val="32"/>
          <w:szCs w:val="32"/>
        </w:rPr>
      </w:pPr>
      <w:r>
        <w:rPr>
          <w:rFonts w:ascii="黑体" w:eastAsia="黑体" w:hAnsi="宋体" w:cs="宋体" w:hint="eastAsia"/>
          <w:b/>
          <w:color w:val="000000"/>
          <w:kern w:val="0"/>
          <w:sz w:val="32"/>
          <w:szCs w:val="32"/>
        </w:rPr>
        <w:t>二、申报学科范围及项目类别</w:t>
      </w:r>
    </w:p>
    <w:p w:rsidR="001C30B7" w:rsidRDefault="00B57047">
      <w:pPr>
        <w:widowControl/>
        <w:shd w:val="clear" w:color="auto" w:fill="FFFFFF"/>
        <w:spacing w:line="600" w:lineRule="exact"/>
        <w:ind w:firstLine="57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青年博士基金项目主要以博士学位论文或博士后出站报告为基础申报项目，须对研究的内容加以修改和深化，并在《申请书》中注明所申请项目与学位论文（出站报告）的联系和区别。申报范围涵盖17个学科，分别为马列·科社、党史·党建、哲学、理论经济、应用经济、管理学、法学、历史学、语言学、文学、艺术学、新闻传播学、图书情报学、社会学、政治学、教育学·心理学、体育学。跨学科的课题要按照“尽量靠近”的原则申报。</w:t>
      </w:r>
    </w:p>
    <w:p w:rsidR="001C30B7" w:rsidRDefault="00B57047">
      <w:pPr>
        <w:shd w:val="clear" w:color="auto" w:fill="FFFFFF"/>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2、申报课题须政治方向正确，学术上具有原创性或开拓性。申报者可自行设计具体题目，课题名称的表述应科学、严谨、规范、简明。</w:t>
      </w:r>
    </w:p>
    <w:p w:rsidR="001C30B7" w:rsidRDefault="00B57047">
      <w:pPr>
        <w:shd w:val="clear" w:color="auto" w:fill="FFFFFF"/>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3、立项项目纳入省社科规划项目管理。</w:t>
      </w:r>
    </w:p>
    <w:p w:rsidR="001C30B7" w:rsidRDefault="00B57047">
      <w:pPr>
        <w:shd w:val="clear" w:color="auto" w:fill="FFFFFF"/>
        <w:spacing w:line="600" w:lineRule="exact"/>
        <w:ind w:firstLineChars="200" w:firstLine="643"/>
        <w:rPr>
          <w:rFonts w:ascii="黑体" w:eastAsia="黑体" w:hAnsi="宋体" w:cs="宋体"/>
          <w:b/>
          <w:color w:val="000000"/>
          <w:kern w:val="0"/>
          <w:sz w:val="32"/>
          <w:szCs w:val="32"/>
        </w:rPr>
      </w:pPr>
      <w:r>
        <w:rPr>
          <w:rFonts w:ascii="黑体" w:eastAsia="黑体" w:hAnsi="宋体" w:cs="宋体" w:hint="eastAsia"/>
          <w:b/>
          <w:color w:val="000000"/>
          <w:kern w:val="0"/>
          <w:sz w:val="32"/>
          <w:szCs w:val="32"/>
        </w:rPr>
        <w:t>三、青年博士基金项目申请人条件</w:t>
      </w:r>
    </w:p>
    <w:p w:rsidR="001C30B7" w:rsidRDefault="00B57047">
      <w:pPr>
        <w:shd w:val="clear" w:color="auto" w:fill="FFFFFF"/>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1、课题组只设一名项目负责人，申请人具有博士学位，年龄原则上不得超过35周岁(1982年1月1日后出生)，申报可不受专业技术职务限制。</w:t>
      </w:r>
    </w:p>
    <w:p w:rsidR="001C30B7" w:rsidRDefault="00B57047">
      <w:pPr>
        <w:spacing w:line="600" w:lineRule="exact"/>
        <w:ind w:firstLineChars="196" w:firstLine="627"/>
        <w:rPr>
          <w:rFonts w:ascii="仿宋_GB2312" w:eastAsia="仿宋_GB2312" w:hAnsi="宋体" w:cs="宋体"/>
          <w:kern w:val="0"/>
          <w:sz w:val="32"/>
          <w:szCs w:val="32"/>
        </w:rPr>
      </w:pPr>
      <w:r>
        <w:rPr>
          <w:rFonts w:ascii="仿宋_GB2312" w:eastAsia="仿宋_GB2312" w:hAnsi="宋体" w:cs="宋体" w:hint="eastAsia"/>
          <w:color w:val="000000"/>
          <w:kern w:val="0"/>
          <w:sz w:val="32"/>
          <w:szCs w:val="32"/>
        </w:rPr>
        <w:t>2、项目负责人只能申报一个项目，但可作为成员参加不超</w:t>
      </w:r>
      <w:r>
        <w:rPr>
          <w:rFonts w:ascii="仿宋_GB2312" w:eastAsia="仿宋_GB2312" w:hAnsi="宋体" w:cs="宋体" w:hint="eastAsia"/>
          <w:color w:val="000000"/>
          <w:kern w:val="0"/>
          <w:sz w:val="32"/>
          <w:szCs w:val="32"/>
        </w:rPr>
        <w:lastRenderedPageBreak/>
        <w:t>过两个（含两个）项目。课题组成员应参与实质性工作，无特殊情况一般不允许变更课题组</w:t>
      </w:r>
      <w:r>
        <w:rPr>
          <w:rFonts w:ascii="仿宋_GB2312" w:eastAsia="仿宋_GB2312" w:hAnsi="宋体" w:cs="宋体" w:hint="eastAsia"/>
          <w:kern w:val="0"/>
          <w:sz w:val="32"/>
          <w:szCs w:val="32"/>
        </w:rPr>
        <w:t>成员。申请课题的参与者或推荐人必须征得本人同意，否则视为违规申报。申报者要如实填写申请书，并保证没有知识产权争议。凡在申请中弄虚作假者，一经发现并查实后，取消三年申报资格；如获准立项即作撤项处理并通报批评。</w:t>
      </w:r>
    </w:p>
    <w:p w:rsidR="001C30B7" w:rsidRDefault="00B57047">
      <w:pPr>
        <w:shd w:val="clear" w:color="auto" w:fill="FFFFFF"/>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kern w:val="0"/>
          <w:sz w:val="32"/>
          <w:szCs w:val="32"/>
        </w:rPr>
        <w:t>3、已承担国家社科基金各类项目（包括年度项目、后期资助、重大招标等）、省社科规划各类项目（包括重大招标、年度项目、专项项目等）尚未结</w:t>
      </w:r>
      <w:r>
        <w:rPr>
          <w:rFonts w:ascii="仿宋_GB2312" w:eastAsia="仿宋_GB2312" w:hAnsi="宋体" w:cs="宋体" w:hint="eastAsia"/>
          <w:color w:val="000000"/>
          <w:kern w:val="0"/>
          <w:sz w:val="32"/>
          <w:szCs w:val="32"/>
        </w:rPr>
        <w:t>项的负责人不得申报（结项时间以通知发布之日止）。博士学位论文或博士后出站报告已公开发表、出版或已获省部级以上立项资助的，不得再次申报。</w:t>
      </w:r>
    </w:p>
    <w:p w:rsidR="001C30B7" w:rsidRDefault="00B57047">
      <w:pPr>
        <w:widowControl/>
        <w:shd w:val="clear" w:color="auto" w:fill="FFFFFF"/>
        <w:spacing w:line="600" w:lineRule="exact"/>
        <w:ind w:firstLine="540"/>
        <w:rPr>
          <w:rFonts w:ascii="黑体" w:eastAsia="黑体" w:hAnsi="宋体" w:cs="宋体"/>
          <w:b/>
          <w:color w:val="000000"/>
          <w:kern w:val="0"/>
          <w:sz w:val="32"/>
          <w:szCs w:val="32"/>
        </w:rPr>
      </w:pPr>
      <w:r>
        <w:rPr>
          <w:rFonts w:ascii="黑体" w:eastAsia="黑体" w:hAnsi="宋体" w:cs="宋体" w:hint="eastAsia"/>
          <w:b/>
          <w:color w:val="000000"/>
          <w:kern w:val="0"/>
          <w:sz w:val="32"/>
          <w:szCs w:val="32"/>
        </w:rPr>
        <w:t>四、评审原则及项目成果形式</w:t>
      </w:r>
    </w:p>
    <w:p w:rsidR="001C30B7" w:rsidRDefault="00B57047">
      <w:pPr>
        <w:widowControl/>
        <w:shd w:val="clear" w:color="auto" w:fill="FFFFFF"/>
        <w:spacing w:line="600" w:lineRule="exact"/>
        <w:ind w:firstLine="540"/>
        <w:rPr>
          <w:rFonts w:ascii="仿宋_GB2312" w:eastAsia="仿宋_GB2312" w:hAnsi="宋体" w:cs="宋体"/>
          <w:kern w:val="0"/>
          <w:sz w:val="32"/>
          <w:szCs w:val="32"/>
        </w:rPr>
      </w:pPr>
      <w:r>
        <w:rPr>
          <w:rFonts w:ascii="仿宋_GB2312" w:eastAsia="仿宋_GB2312" w:hAnsi="宋体" w:cs="宋体" w:hint="eastAsia"/>
          <w:kern w:val="0"/>
          <w:sz w:val="32"/>
          <w:szCs w:val="32"/>
        </w:rPr>
        <w:t>1、青年博士基金项目每年立项50项。项目评审贯彻质量第一、公平、公正的原则。</w:t>
      </w:r>
    </w:p>
    <w:p w:rsidR="001C30B7" w:rsidRDefault="00B57047">
      <w:pPr>
        <w:widowControl/>
        <w:shd w:val="clear" w:color="auto" w:fill="FFFFFF"/>
        <w:spacing w:line="600" w:lineRule="exact"/>
        <w:ind w:firstLine="540"/>
        <w:rPr>
          <w:rFonts w:ascii="仿宋_GB2312" w:eastAsia="仿宋_GB2312" w:hAnsi="宋体" w:cs="宋体"/>
          <w:kern w:val="0"/>
          <w:sz w:val="32"/>
          <w:szCs w:val="32"/>
        </w:rPr>
      </w:pPr>
      <w:r>
        <w:rPr>
          <w:rFonts w:ascii="仿宋_GB2312" w:eastAsia="仿宋_GB2312" w:hAnsi="宋体" w:cs="宋体" w:hint="eastAsia"/>
          <w:kern w:val="0"/>
          <w:sz w:val="32"/>
          <w:szCs w:val="32"/>
        </w:rPr>
        <w:t>2、青年博士基金项目</w:t>
      </w:r>
      <w:r>
        <w:rPr>
          <w:rFonts w:eastAsia="仿宋_GB2312" w:cs="宋体" w:hint="eastAsia"/>
          <w:kern w:val="0"/>
          <w:sz w:val="32"/>
          <w:szCs w:val="32"/>
        </w:rPr>
        <w:t>评审立项将重点倾向于</w:t>
      </w:r>
      <w:r>
        <w:rPr>
          <w:rFonts w:ascii="仿宋_GB2312" w:eastAsia="仿宋_GB2312" w:hAnsi="宋体" w:cs="宋体" w:hint="eastAsia"/>
          <w:kern w:val="0"/>
          <w:sz w:val="32"/>
          <w:szCs w:val="32"/>
        </w:rPr>
        <w:t>围绕党的十九大精神的选题，引导我省广大青年博士</w:t>
      </w:r>
      <w:r>
        <w:rPr>
          <w:rFonts w:ascii="仿宋_GB2312" w:eastAsia="仿宋_GB2312" w:hAnsi="宋体" w:cs="仿宋_GB2312" w:hint="eastAsia"/>
          <w:sz w:val="32"/>
          <w:szCs w:val="32"/>
        </w:rPr>
        <w:t>加强对党的十九大精神的研究阐释</w:t>
      </w:r>
      <w:r>
        <w:rPr>
          <w:rFonts w:ascii="仿宋_GB2312" w:eastAsia="仿宋_GB2312" w:hAnsi="宋体" w:cs="宋体" w:hint="eastAsia"/>
          <w:kern w:val="0"/>
          <w:sz w:val="32"/>
          <w:szCs w:val="32"/>
        </w:rPr>
        <w:t>，及时推出一批有深度、有分量的重点论著和理论文章。</w:t>
      </w:r>
    </w:p>
    <w:p w:rsidR="001C30B7" w:rsidRDefault="00B57047">
      <w:pPr>
        <w:shd w:val="clear" w:color="auto" w:fill="FFFFFF"/>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3、青年博士基金项目成果形式为专著、译著、系列论文、研究报告、工具书、电脑软件、音像制品等。青年博士基金项目的完成时限，基础理论研究一般为1—3年，应用对策研究一般为1—2年。</w:t>
      </w:r>
    </w:p>
    <w:p w:rsidR="001C30B7" w:rsidRDefault="00B57047">
      <w:pPr>
        <w:shd w:val="clear" w:color="auto" w:fill="FFFFFF"/>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4、项目研究阶段从当年立项文件公布之日起至最终研究成</w:t>
      </w:r>
      <w:r>
        <w:rPr>
          <w:rFonts w:ascii="仿宋_GB2312" w:eastAsia="仿宋_GB2312" w:hAnsi="宋体" w:cs="宋体" w:hint="eastAsia"/>
          <w:kern w:val="0"/>
          <w:sz w:val="32"/>
          <w:szCs w:val="32"/>
        </w:rPr>
        <w:lastRenderedPageBreak/>
        <w:t>果上报省社科规划办时止，在此之前发表的成果不能作为阶段性成果申报结项。</w:t>
      </w:r>
    </w:p>
    <w:p w:rsidR="001C30B7" w:rsidRDefault="00B57047">
      <w:pPr>
        <w:widowControl/>
        <w:shd w:val="clear" w:color="auto" w:fill="FFFFFF"/>
        <w:spacing w:line="600" w:lineRule="exact"/>
        <w:ind w:firstLine="540"/>
        <w:rPr>
          <w:rFonts w:ascii="黑体" w:eastAsia="黑体" w:hAnsi="宋体" w:cs="宋体"/>
          <w:b/>
          <w:color w:val="000000"/>
          <w:kern w:val="0"/>
          <w:sz w:val="32"/>
          <w:szCs w:val="32"/>
        </w:rPr>
      </w:pPr>
      <w:r>
        <w:rPr>
          <w:rFonts w:ascii="黑体" w:eastAsia="黑体" w:hAnsi="宋体" w:cs="宋体" w:hint="eastAsia"/>
          <w:b/>
          <w:color w:val="000000"/>
          <w:kern w:val="0"/>
          <w:sz w:val="32"/>
          <w:szCs w:val="32"/>
        </w:rPr>
        <w:t>五、申报受理及材料要求</w:t>
      </w:r>
    </w:p>
    <w:p w:rsidR="001C30B7" w:rsidRDefault="00B57047">
      <w:pPr>
        <w:widowControl/>
        <w:shd w:val="clear" w:color="auto" w:fill="FFFFFF"/>
        <w:spacing w:line="600" w:lineRule="exact"/>
        <w:ind w:firstLine="5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各高等院校、省直科研机构、省直有关单位的科研管理部门负责本地区、本单位、本系统的申报组织和受理。各有关管理单位要严格按照通知要求加强对项目申报工作的组织、指导和审查，认真对《申请书》所有栏目填写的内容，特别是对申请者的申报资格、前期研究成果的真实性、选题和论证的科学性与可行性、课题组的研究实力和必备条件进行严格审核，签署明确意见并加盖公章，于截止日期前将申报材料报省社科规划办。</w:t>
      </w:r>
    </w:p>
    <w:p w:rsidR="001C30B7" w:rsidRDefault="00B57047">
      <w:pPr>
        <w:widowControl/>
        <w:shd w:val="clear" w:color="auto" w:fill="FFFFFF"/>
        <w:spacing w:line="600" w:lineRule="exact"/>
        <w:ind w:firstLineChars="200" w:firstLine="640"/>
        <w:rPr>
          <w:rFonts w:ascii="仿宋_GB2312" w:eastAsia="仿宋_GB2312" w:hAnsi="宋体" w:cs="宋体"/>
          <w:b/>
          <w:bCs/>
          <w:color w:val="000000"/>
          <w:kern w:val="0"/>
          <w:sz w:val="32"/>
          <w:szCs w:val="32"/>
        </w:rPr>
      </w:pPr>
      <w:r>
        <w:rPr>
          <w:rFonts w:ascii="仿宋_GB2312" w:eastAsia="仿宋_GB2312" w:hAnsi="宋体" w:cs="宋体" w:hint="eastAsia"/>
          <w:color w:val="000000"/>
          <w:kern w:val="0"/>
          <w:sz w:val="32"/>
          <w:szCs w:val="32"/>
        </w:rPr>
        <w:t>2、申请材料必须符合省社科规划办的规范要求，所有材料要求完整。报送我办的材料包括：（1）纸质材料：项目申请书一式6份，论证活页一式6份，博士论文1份，申报登记表1份（此表由申报单位科研管理部门填写）。所有材料必须用计算机填写，A3纸双面印制，中缝装订。（2）电子版文档：包括项目申请书、论证活页、汇总登记表、博士论文，电子文档采取OFFICE 03版本</w:t>
      </w:r>
      <w:r>
        <w:rPr>
          <w:rFonts w:ascii="仿宋_GB2312" w:eastAsia="仿宋_GB2312" w:hAnsi="宋体" w:cs="宋体" w:hint="eastAsia"/>
          <w:b/>
          <w:bCs/>
          <w:color w:val="000000"/>
          <w:kern w:val="0"/>
          <w:sz w:val="32"/>
          <w:szCs w:val="32"/>
        </w:rPr>
        <w:t>，</w:t>
      </w:r>
      <w:r>
        <w:rPr>
          <w:rFonts w:ascii="仿宋_GB2312" w:eastAsia="仿宋_GB2312" w:hAnsi="宋体" w:cs="宋体" w:hint="eastAsia"/>
          <w:color w:val="000000"/>
          <w:kern w:val="0"/>
          <w:sz w:val="32"/>
          <w:szCs w:val="32"/>
        </w:rPr>
        <w:t>以人名为单位，所有材料打包在一个文件夹。</w:t>
      </w:r>
    </w:p>
    <w:p w:rsidR="001C30B7" w:rsidRDefault="00B57047">
      <w:pPr>
        <w:widowControl/>
        <w:shd w:val="clear" w:color="auto" w:fill="FFFFFF"/>
        <w:spacing w:line="6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3、项目申报所需的各种材料（申报通知、申请书、论证活页、汇总表、代码表）请直接上网查询并下载。网址：</w:t>
      </w:r>
      <w:hyperlink r:id="rId8" w:history="1">
        <w:r>
          <w:rPr>
            <w:rStyle w:val="a5"/>
            <w:rFonts w:ascii="仿宋_GB2312" w:eastAsia="仿宋_GB2312" w:hAnsi="宋体" w:cs="宋体" w:hint="eastAsia"/>
            <w:kern w:val="0"/>
            <w:sz w:val="32"/>
            <w:szCs w:val="32"/>
          </w:rPr>
          <w:t>http://www.jxss.net.cn</w:t>
        </w:r>
      </w:hyperlink>
    </w:p>
    <w:p w:rsidR="001C30B7" w:rsidRDefault="00B57047">
      <w:pPr>
        <w:widowControl/>
        <w:shd w:val="clear" w:color="auto" w:fill="FFFFFF"/>
        <w:spacing w:line="600" w:lineRule="exact"/>
        <w:ind w:firstLineChars="200" w:firstLine="643"/>
        <w:jc w:val="left"/>
        <w:rPr>
          <w:rFonts w:ascii="黑体" w:eastAsia="黑体" w:hAnsi="宋体" w:cs="宋体"/>
          <w:b/>
          <w:color w:val="000000"/>
          <w:kern w:val="0"/>
          <w:sz w:val="32"/>
          <w:szCs w:val="32"/>
        </w:rPr>
      </w:pPr>
      <w:r>
        <w:rPr>
          <w:rFonts w:ascii="黑体" w:eastAsia="黑体" w:hAnsi="宋体" w:cs="宋体" w:hint="eastAsia"/>
          <w:b/>
          <w:color w:val="000000"/>
          <w:kern w:val="0"/>
          <w:sz w:val="32"/>
          <w:szCs w:val="32"/>
        </w:rPr>
        <w:t>六、申报时间及其他事项</w:t>
      </w:r>
    </w:p>
    <w:p w:rsidR="001C30B7" w:rsidRDefault="00B57047">
      <w:pPr>
        <w:widowControl/>
        <w:spacing w:line="6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1、本次申报采取网上申报和纸质申报同时进行的方式，网上申报填写时间为</w:t>
      </w:r>
      <w:r>
        <w:rPr>
          <w:rFonts w:ascii="仿宋_GB2312" w:eastAsia="仿宋_GB2312" w:hAnsi="宋体" w:cs="宋体" w:hint="eastAsia"/>
          <w:color w:val="000000"/>
          <w:spacing w:val="-20"/>
          <w:kern w:val="0"/>
          <w:sz w:val="32"/>
          <w:szCs w:val="32"/>
        </w:rPr>
        <w:t>2017年</w:t>
      </w:r>
      <w:r>
        <w:rPr>
          <w:rFonts w:ascii="仿宋_GB2312" w:eastAsia="仿宋_GB2312" w:hAnsi="宋体" w:cs="宋体" w:hint="eastAsia"/>
          <w:spacing w:val="-20"/>
          <w:kern w:val="0"/>
          <w:sz w:val="32"/>
          <w:szCs w:val="32"/>
        </w:rPr>
        <w:t>10月23日-11月1日</w:t>
      </w:r>
      <w:r>
        <w:rPr>
          <w:rFonts w:ascii="仿宋_GB2312" w:eastAsia="仿宋_GB2312" w:hAnsi="宋体" w:cs="宋体" w:hint="eastAsia"/>
          <w:color w:val="000000"/>
          <w:kern w:val="0"/>
          <w:sz w:val="32"/>
          <w:szCs w:val="32"/>
        </w:rPr>
        <w:t>8:00-17:00，申报系统可通过省社联网站点击进入“江西省社会科学综合服务平台”，登陆社科规划项目申报评审系统，录入申报者信息和论证信息即可（详见附件）。</w:t>
      </w:r>
    </w:p>
    <w:p w:rsidR="001C30B7" w:rsidRDefault="00B57047">
      <w:pPr>
        <w:widowControl/>
        <w:spacing w:line="6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2、纸质材料申报集中受理时间为2017年11月1日至11月6日止，逾期我办不予受理。联系电话：0791－88596274，88592852（传真）；E-MAIL：</w:t>
      </w:r>
      <w:hyperlink r:id="rId9" w:history="1">
        <w:r>
          <w:rPr>
            <w:rFonts w:ascii="仿宋_GB2312" w:eastAsia="仿宋_GB2312" w:hAnsi="宋体" w:cs="宋体" w:hint="eastAsia"/>
            <w:color w:val="000000"/>
            <w:kern w:val="0"/>
            <w:sz w:val="32"/>
            <w:szCs w:val="32"/>
          </w:rPr>
          <w:t>jxskghb@163.com</w:t>
        </w:r>
      </w:hyperlink>
      <w:r>
        <w:rPr>
          <w:rFonts w:ascii="仿宋_GB2312" w:eastAsia="仿宋_GB2312" w:hAnsi="宋体" w:cs="宋体" w:hint="eastAsia"/>
          <w:color w:val="000000"/>
          <w:kern w:val="0"/>
          <w:sz w:val="32"/>
          <w:szCs w:val="32"/>
        </w:rPr>
        <w:t>；地址：南昌市洪都北大道649号省社联办公大楼；邮编：330077。</w:t>
      </w:r>
    </w:p>
    <w:p w:rsidR="001C30B7" w:rsidRDefault="001C30B7">
      <w:pPr>
        <w:widowControl/>
        <w:spacing w:line="600" w:lineRule="exact"/>
        <w:ind w:firstLineChars="200" w:firstLine="640"/>
        <w:jc w:val="left"/>
        <w:rPr>
          <w:rFonts w:ascii="仿宋_GB2312" w:eastAsia="仿宋_GB2312" w:hAnsi="宋体" w:cs="宋体"/>
          <w:color w:val="000000"/>
          <w:kern w:val="0"/>
          <w:sz w:val="32"/>
          <w:szCs w:val="32"/>
        </w:rPr>
      </w:pPr>
    </w:p>
    <w:p w:rsidR="001C30B7" w:rsidRDefault="00B57047">
      <w:pPr>
        <w:widowControl/>
        <w:spacing w:line="6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附件：登录社科规划项目申报系统流程</w:t>
      </w:r>
    </w:p>
    <w:p w:rsidR="001C30B7" w:rsidRDefault="001C30B7">
      <w:pPr>
        <w:widowControl/>
        <w:spacing w:line="500" w:lineRule="exact"/>
        <w:ind w:firstLineChars="200" w:firstLine="640"/>
        <w:jc w:val="left"/>
        <w:rPr>
          <w:rFonts w:ascii="仿宋_GB2312" w:eastAsia="仿宋_GB2312" w:hAnsi="宋体" w:cs="宋体"/>
          <w:color w:val="000000"/>
          <w:kern w:val="0"/>
          <w:sz w:val="32"/>
          <w:szCs w:val="32"/>
        </w:rPr>
      </w:pPr>
    </w:p>
    <w:p w:rsidR="001C30B7" w:rsidRDefault="001C30B7">
      <w:pPr>
        <w:widowControl/>
        <w:spacing w:line="500" w:lineRule="exact"/>
        <w:ind w:firstLineChars="200" w:firstLine="640"/>
        <w:jc w:val="left"/>
        <w:rPr>
          <w:rFonts w:ascii="仿宋_GB2312" w:eastAsia="仿宋_GB2312" w:hAnsi="宋体" w:cs="宋体"/>
          <w:color w:val="000000"/>
          <w:kern w:val="0"/>
          <w:sz w:val="32"/>
          <w:szCs w:val="32"/>
        </w:rPr>
      </w:pPr>
    </w:p>
    <w:p w:rsidR="001C30B7" w:rsidRDefault="00B57047">
      <w:pPr>
        <w:widowControl/>
        <w:spacing w:line="500" w:lineRule="exact"/>
        <w:ind w:firstLineChars="200" w:firstLine="560"/>
        <w:jc w:val="left"/>
        <w:rPr>
          <w:rFonts w:ascii="仿宋_GB2312" w:eastAsia="仿宋_GB2312" w:hAnsi="宋体" w:cs="宋体"/>
          <w:color w:val="000000"/>
          <w:kern w:val="0"/>
          <w:sz w:val="32"/>
          <w:szCs w:val="32"/>
        </w:rPr>
      </w:pPr>
      <w:r>
        <w:rPr>
          <w:rFonts w:ascii="仿宋_GB2312" w:eastAsia="仿宋_GB2312" w:hAnsi="宋体" w:cs="宋体" w:hint="eastAsia"/>
          <w:noProof/>
          <w:color w:val="000000"/>
          <w:kern w:val="0"/>
          <w:sz w:val="28"/>
          <w:szCs w:val="28"/>
        </w:rPr>
        <w:drawing>
          <wp:anchor distT="0" distB="0" distL="114300" distR="114300" simplePos="0" relativeHeight="251661312" behindDoc="1" locked="0" layoutInCell="1" allowOverlap="1">
            <wp:simplePos x="0" y="0"/>
            <wp:positionH relativeFrom="column">
              <wp:posOffset>3783330</wp:posOffset>
            </wp:positionH>
            <wp:positionV relativeFrom="paragraph">
              <wp:posOffset>-17780</wp:posOffset>
            </wp:positionV>
            <wp:extent cx="1554480" cy="1592580"/>
            <wp:effectExtent l="0" t="0" r="7620" b="7620"/>
            <wp:wrapNone/>
            <wp:docPr id="9" name="图片 1" descr="江西省社会科学研究规划领导小组办公室（红）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江西省社会科学研究规划领导小组办公室（红）111"/>
                    <pic:cNvPicPr>
                      <a:picLocks noChangeAspect="1"/>
                    </pic:cNvPicPr>
                  </pic:nvPicPr>
                  <pic:blipFill>
                    <a:blip r:embed="rId10" cstate="print"/>
                    <a:stretch>
                      <a:fillRect/>
                    </a:stretch>
                  </pic:blipFill>
                  <pic:spPr>
                    <a:xfrm>
                      <a:off x="0" y="0"/>
                      <a:ext cx="1554480" cy="1592580"/>
                    </a:xfrm>
                    <a:prstGeom prst="rect">
                      <a:avLst/>
                    </a:prstGeom>
                    <a:noFill/>
                    <a:ln w="9525">
                      <a:noFill/>
                    </a:ln>
                  </pic:spPr>
                </pic:pic>
              </a:graphicData>
            </a:graphic>
          </wp:anchor>
        </w:drawing>
      </w:r>
    </w:p>
    <w:p w:rsidR="001C30B7" w:rsidRDefault="001C30B7">
      <w:pPr>
        <w:widowControl/>
        <w:spacing w:line="500" w:lineRule="exact"/>
        <w:ind w:firstLineChars="200" w:firstLine="640"/>
        <w:jc w:val="left"/>
        <w:rPr>
          <w:rFonts w:ascii="仿宋_GB2312" w:eastAsia="仿宋_GB2312" w:hAnsi="宋体" w:cs="宋体"/>
          <w:color w:val="000000"/>
          <w:kern w:val="0"/>
          <w:sz w:val="32"/>
          <w:szCs w:val="32"/>
        </w:rPr>
      </w:pPr>
    </w:p>
    <w:p w:rsidR="001C30B7" w:rsidRDefault="001C30B7"/>
    <w:p w:rsidR="001C30B7" w:rsidRDefault="00B57047">
      <w:pPr>
        <w:widowControl/>
        <w:spacing w:line="540" w:lineRule="exact"/>
        <w:ind w:firstLineChars="200" w:firstLine="640"/>
        <w:jc w:val="righ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江西省社会科学规划办公室</w:t>
      </w:r>
    </w:p>
    <w:p w:rsidR="001C30B7" w:rsidRDefault="00B57047">
      <w:pPr>
        <w:widowControl/>
        <w:spacing w:line="540" w:lineRule="exact"/>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2017年10月19日</w:t>
      </w:r>
    </w:p>
    <w:p w:rsidR="001C30B7" w:rsidRDefault="001C30B7"/>
    <w:p w:rsidR="001C30B7" w:rsidRDefault="001C30B7"/>
    <w:p w:rsidR="001C30B7" w:rsidRDefault="001C30B7"/>
    <w:p w:rsidR="001C30B7" w:rsidRDefault="001C30B7">
      <w:pPr>
        <w:widowControl/>
        <w:spacing w:line="500" w:lineRule="exact"/>
        <w:ind w:firstLineChars="200" w:firstLine="640"/>
        <w:jc w:val="left"/>
        <w:rPr>
          <w:rFonts w:ascii="仿宋_GB2312" w:eastAsia="仿宋_GB2312" w:hAnsi="宋体" w:cs="宋体"/>
          <w:color w:val="000000"/>
          <w:kern w:val="0"/>
          <w:sz w:val="32"/>
          <w:szCs w:val="32"/>
        </w:rPr>
      </w:pPr>
    </w:p>
    <w:p w:rsidR="001C30B7" w:rsidRDefault="001C30B7">
      <w:pPr>
        <w:widowControl/>
        <w:spacing w:line="500" w:lineRule="exact"/>
        <w:ind w:firstLineChars="200" w:firstLine="640"/>
        <w:jc w:val="left"/>
        <w:rPr>
          <w:rFonts w:ascii="仿宋_GB2312" w:eastAsia="仿宋_GB2312" w:hAnsi="宋体" w:cs="宋体"/>
          <w:color w:val="000000"/>
          <w:kern w:val="0"/>
          <w:sz w:val="32"/>
          <w:szCs w:val="32"/>
        </w:rPr>
      </w:pPr>
    </w:p>
    <w:p w:rsidR="001C30B7" w:rsidRDefault="001C30B7">
      <w:pPr>
        <w:widowControl/>
        <w:spacing w:line="500" w:lineRule="exact"/>
        <w:jc w:val="left"/>
        <w:rPr>
          <w:rFonts w:ascii="仿宋_GB2312" w:eastAsia="仿宋_GB2312" w:hAnsi="宋体" w:cs="宋体"/>
          <w:color w:val="000000"/>
          <w:kern w:val="0"/>
          <w:sz w:val="32"/>
          <w:szCs w:val="32"/>
        </w:rPr>
      </w:pPr>
    </w:p>
    <w:p w:rsidR="001C30B7" w:rsidRDefault="001C30B7">
      <w:pPr>
        <w:widowControl/>
        <w:spacing w:line="500" w:lineRule="exact"/>
        <w:jc w:val="left"/>
        <w:rPr>
          <w:rFonts w:ascii="仿宋_GB2312" w:eastAsia="仿宋_GB2312" w:hAnsi="宋体" w:cs="宋体"/>
          <w:color w:val="000000"/>
          <w:kern w:val="0"/>
          <w:sz w:val="32"/>
          <w:szCs w:val="32"/>
        </w:rPr>
      </w:pPr>
    </w:p>
    <w:p w:rsidR="001C30B7" w:rsidRDefault="001C30B7">
      <w:pPr>
        <w:widowControl/>
        <w:spacing w:line="500" w:lineRule="exact"/>
        <w:jc w:val="left"/>
        <w:rPr>
          <w:rFonts w:ascii="仿宋_GB2312" w:eastAsia="仿宋_GB2312" w:hAnsi="宋体" w:cs="宋体"/>
          <w:color w:val="000000"/>
          <w:kern w:val="0"/>
          <w:sz w:val="32"/>
          <w:szCs w:val="32"/>
        </w:rPr>
      </w:pPr>
    </w:p>
    <w:p w:rsidR="001C30B7" w:rsidRDefault="001C30B7">
      <w:pPr>
        <w:widowControl/>
        <w:spacing w:line="500" w:lineRule="exact"/>
        <w:jc w:val="left"/>
        <w:rPr>
          <w:rFonts w:ascii="仿宋_GB2312" w:eastAsia="仿宋_GB2312" w:hAnsi="宋体" w:cs="宋体"/>
          <w:color w:val="000000"/>
          <w:kern w:val="0"/>
          <w:sz w:val="32"/>
          <w:szCs w:val="32"/>
        </w:rPr>
      </w:pPr>
    </w:p>
    <w:p w:rsidR="001C30B7" w:rsidRDefault="00B57047">
      <w:pPr>
        <w:widowControl/>
        <w:spacing w:line="500" w:lineRule="exact"/>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lastRenderedPageBreak/>
        <w:t>附件</w:t>
      </w:r>
    </w:p>
    <w:p w:rsidR="001C30B7" w:rsidRDefault="001C30B7">
      <w:pPr>
        <w:widowControl/>
        <w:spacing w:line="500" w:lineRule="exact"/>
        <w:jc w:val="left"/>
        <w:rPr>
          <w:rFonts w:ascii="黑体" w:eastAsia="黑体" w:hAnsi="黑体" w:cs="黑体"/>
          <w:color w:val="000000"/>
          <w:kern w:val="0"/>
          <w:sz w:val="32"/>
          <w:szCs w:val="32"/>
        </w:rPr>
      </w:pPr>
    </w:p>
    <w:p w:rsidR="001C30B7" w:rsidRDefault="00B5704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登录社科规划项目申报系统流程</w:t>
      </w:r>
    </w:p>
    <w:p w:rsidR="001C30B7" w:rsidRDefault="00B5704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1、首先登录江西省社联官方网站</w:t>
      </w:r>
      <w:hyperlink r:id="rId11" w:history="1">
        <w:r>
          <w:rPr>
            <w:rStyle w:val="a5"/>
            <w:rFonts w:ascii="仿宋" w:eastAsia="仿宋" w:hAnsi="仿宋" w:cs="仿宋" w:hint="eastAsia"/>
            <w:sz w:val="32"/>
            <w:szCs w:val="32"/>
          </w:rPr>
          <w:t>www.jxss.net.cn</w:t>
        </w:r>
      </w:hyperlink>
      <w:r>
        <w:rPr>
          <w:rFonts w:ascii="仿宋" w:eastAsia="仿宋" w:hAnsi="仿宋" w:cs="仿宋" w:hint="eastAsia"/>
          <w:sz w:val="32"/>
          <w:szCs w:val="32"/>
        </w:rPr>
        <w:t>，点击进入“江西省社会科学综合服务平台”，点击进入“社科规划项目申报评审系统”。或直接点击链接进入</w:t>
      </w:r>
      <w:hyperlink r:id="rId12" w:history="1">
        <w:r>
          <w:rPr>
            <w:rStyle w:val="a5"/>
            <w:rFonts w:ascii="仿宋" w:eastAsia="仿宋" w:hAnsi="仿宋" w:cs="仿宋" w:hint="eastAsia"/>
            <w:sz w:val="32"/>
            <w:szCs w:val="32"/>
          </w:rPr>
          <w:t>http://jxssu.ecjtu.jx.cn/SocialSciencePRS/Login.aspx</w:t>
        </w:r>
      </w:hyperlink>
    </w:p>
    <w:p w:rsidR="001C30B7" w:rsidRDefault="00B57047">
      <w:pPr>
        <w:numPr>
          <w:ilvl w:val="0"/>
          <w:numId w:val="1"/>
        </w:num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按提示进行注册，注册成功后，系统会将项目账号及密码发送至个人邮箱，用此账号密码</w:t>
      </w:r>
      <w:r>
        <w:rPr>
          <w:rFonts w:ascii="仿宋" w:eastAsia="仿宋" w:hAnsi="仿宋" w:cs="仿宋" w:hint="eastAsia"/>
          <w:color w:val="000000"/>
          <w:sz w:val="32"/>
          <w:szCs w:val="32"/>
          <w:shd w:val="clear" w:color="auto" w:fill="FFFFFF"/>
        </w:rPr>
        <w:t>于24小时之内登录申报系统。注册步骤如下：</w:t>
      </w:r>
    </w:p>
    <w:p w:rsidR="001C30B7" w:rsidRDefault="00B57047">
      <w:pPr>
        <w:spacing w:line="600" w:lineRule="exact"/>
        <w:rPr>
          <w:rFonts w:ascii="仿宋" w:eastAsia="仿宋" w:hAnsi="仿宋" w:cs="仿宋"/>
          <w:color w:val="000000"/>
          <w:sz w:val="32"/>
          <w:szCs w:val="32"/>
          <w:shd w:val="clear" w:color="auto" w:fill="FFFFFF"/>
        </w:rPr>
      </w:pPr>
      <w:r>
        <w:rPr>
          <w:rFonts w:ascii="仿宋" w:eastAsia="仿宋" w:hAnsi="仿宋" w:cs="仿宋" w:hint="eastAsia"/>
          <w:b/>
          <w:sz w:val="32"/>
          <w:szCs w:val="32"/>
        </w:rPr>
        <w:t>步骤2.1</w:t>
      </w:r>
      <w:r>
        <w:rPr>
          <w:rFonts w:ascii="仿宋" w:eastAsia="仿宋" w:hAnsi="仿宋" w:cs="仿宋" w:hint="eastAsia"/>
          <w:color w:val="000000"/>
          <w:sz w:val="32"/>
          <w:szCs w:val="32"/>
          <w:shd w:val="clear" w:color="auto" w:fill="FFFFFF"/>
        </w:rPr>
        <w:t>：身份匹配，用于验证主持人的信息是否在本系统中已经存在(个人信息存放在专家库系统中)，避免重复填写。验证方式有三种：身份证、邮箱和手机号，如图1所示。</w:t>
      </w:r>
    </w:p>
    <w:p w:rsidR="001C30B7" w:rsidRDefault="00B57047" w:rsidP="00C96C32">
      <w:pPr>
        <w:jc w:val="center"/>
        <w:rPr>
          <w:rFonts w:ascii="仿宋" w:eastAsia="仿宋" w:hAnsi="仿宋" w:cs="仿宋"/>
          <w:color w:val="000000"/>
          <w:sz w:val="32"/>
          <w:szCs w:val="32"/>
          <w:shd w:val="clear" w:color="auto" w:fill="FFFFFF"/>
        </w:rPr>
      </w:pPr>
      <w:r>
        <w:rPr>
          <w:rFonts w:ascii="仿宋" w:eastAsia="仿宋" w:hAnsi="仿宋" w:cs="仿宋" w:hint="eastAsia"/>
          <w:noProof/>
          <w:sz w:val="32"/>
          <w:szCs w:val="32"/>
        </w:rPr>
        <w:lastRenderedPageBreak/>
        <w:drawing>
          <wp:inline distT="0" distB="0" distL="114300" distR="114300">
            <wp:extent cx="4866005" cy="3856355"/>
            <wp:effectExtent l="0" t="0" r="10795" b="10795"/>
            <wp:docPr id="1" name="图片 1" descr="TIM截图2017101709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IM截图20171017091128"/>
                    <pic:cNvPicPr>
                      <a:picLocks noChangeAspect="1"/>
                    </pic:cNvPicPr>
                  </pic:nvPicPr>
                  <pic:blipFill>
                    <a:blip r:embed="rId13"/>
                    <a:stretch>
                      <a:fillRect/>
                    </a:stretch>
                  </pic:blipFill>
                  <pic:spPr>
                    <a:xfrm>
                      <a:off x="0" y="0"/>
                      <a:ext cx="4866005" cy="3856355"/>
                    </a:xfrm>
                    <a:prstGeom prst="rect">
                      <a:avLst/>
                    </a:prstGeom>
                    <a:noFill/>
                    <a:ln w="9525">
                      <a:noFill/>
                    </a:ln>
                  </pic:spPr>
                </pic:pic>
              </a:graphicData>
            </a:graphic>
          </wp:inline>
        </w:drawing>
      </w:r>
    </w:p>
    <w:p w:rsidR="001C30B7" w:rsidRDefault="00B57047">
      <w:pPr>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ab/>
      </w:r>
      <w:r>
        <w:rPr>
          <w:rFonts w:ascii="仿宋" w:eastAsia="仿宋" w:hAnsi="仿宋" w:cs="仿宋" w:hint="eastAsia"/>
          <w:color w:val="000000"/>
          <w:sz w:val="32"/>
          <w:szCs w:val="32"/>
          <w:shd w:val="clear" w:color="auto" w:fill="FFFFFF"/>
        </w:rPr>
        <w:tab/>
      </w:r>
      <w:r>
        <w:rPr>
          <w:rFonts w:ascii="仿宋" w:eastAsia="仿宋" w:hAnsi="仿宋" w:cs="仿宋" w:hint="eastAsia"/>
          <w:color w:val="000000"/>
          <w:sz w:val="32"/>
          <w:szCs w:val="32"/>
          <w:shd w:val="clear" w:color="auto" w:fill="FFFFFF"/>
        </w:rPr>
        <w:tab/>
      </w:r>
      <w:r>
        <w:rPr>
          <w:rFonts w:ascii="仿宋" w:eastAsia="仿宋" w:hAnsi="仿宋" w:cs="仿宋" w:hint="eastAsia"/>
          <w:color w:val="000000"/>
          <w:sz w:val="32"/>
          <w:szCs w:val="32"/>
          <w:shd w:val="clear" w:color="auto" w:fill="FFFFFF"/>
        </w:rPr>
        <w:tab/>
      </w:r>
      <w:r>
        <w:rPr>
          <w:rFonts w:ascii="仿宋" w:eastAsia="仿宋" w:hAnsi="仿宋" w:cs="仿宋" w:hint="eastAsia"/>
          <w:color w:val="000000"/>
          <w:sz w:val="32"/>
          <w:szCs w:val="32"/>
          <w:shd w:val="clear" w:color="auto" w:fill="FFFFFF"/>
        </w:rPr>
        <w:tab/>
      </w:r>
      <w:r>
        <w:rPr>
          <w:rFonts w:ascii="仿宋" w:eastAsia="仿宋" w:hAnsi="仿宋" w:cs="仿宋" w:hint="eastAsia"/>
          <w:color w:val="000000"/>
          <w:sz w:val="32"/>
          <w:szCs w:val="32"/>
          <w:shd w:val="clear" w:color="auto" w:fill="FFFFFF"/>
        </w:rPr>
        <w:tab/>
      </w:r>
      <w:r>
        <w:rPr>
          <w:rFonts w:ascii="仿宋" w:eastAsia="仿宋" w:hAnsi="仿宋" w:cs="仿宋" w:hint="eastAsia"/>
          <w:color w:val="000000"/>
          <w:sz w:val="32"/>
          <w:szCs w:val="32"/>
          <w:shd w:val="clear" w:color="auto" w:fill="FFFFFF"/>
        </w:rPr>
        <w:tab/>
      </w:r>
      <w:r>
        <w:rPr>
          <w:rFonts w:ascii="仿宋" w:eastAsia="仿宋" w:hAnsi="仿宋" w:cs="仿宋" w:hint="eastAsia"/>
          <w:color w:val="000000"/>
          <w:sz w:val="32"/>
          <w:szCs w:val="32"/>
          <w:shd w:val="clear" w:color="auto" w:fill="FFFFFF"/>
        </w:rPr>
        <w:tab/>
        <w:t>图1 身份匹配</w:t>
      </w:r>
    </w:p>
    <w:p w:rsidR="001C30B7" w:rsidRDefault="001C30B7">
      <w:pPr>
        <w:rPr>
          <w:rFonts w:ascii="仿宋" w:eastAsia="仿宋" w:hAnsi="仿宋" w:cs="仿宋"/>
          <w:color w:val="000000"/>
          <w:sz w:val="32"/>
          <w:szCs w:val="32"/>
          <w:shd w:val="clear" w:color="auto" w:fill="FFFFFF"/>
        </w:rPr>
      </w:pPr>
    </w:p>
    <w:p w:rsidR="001C30B7" w:rsidRDefault="00B57047">
      <w:pPr>
        <w:spacing w:line="600" w:lineRule="exact"/>
        <w:ind w:firstLineChars="200" w:firstLine="643"/>
        <w:rPr>
          <w:rFonts w:ascii="仿宋" w:eastAsia="仿宋" w:hAnsi="仿宋" w:cs="仿宋"/>
          <w:color w:val="000000"/>
          <w:sz w:val="32"/>
          <w:szCs w:val="32"/>
          <w:shd w:val="clear" w:color="auto" w:fill="FFFFFF"/>
        </w:rPr>
      </w:pPr>
      <w:r>
        <w:rPr>
          <w:rFonts w:ascii="仿宋" w:eastAsia="仿宋" w:hAnsi="仿宋" w:cs="仿宋" w:hint="eastAsia"/>
          <w:b/>
          <w:sz w:val="32"/>
          <w:szCs w:val="32"/>
        </w:rPr>
        <w:t>步骤2.2</w:t>
      </w:r>
      <w:r>
        <w:rPr>
          <w:rFonts w:ascii="仿宋" w:eastAsia="仿宋" w:hAnsi="仿宋" w:cs="仿宋" w:hint="eastAsia"/>
          <w:color w:val="000000"/>
          <w:sz w:val="32"/>
          <w:szCs w:val="32"/>
          <w:shd w:val="clear" w:color="auto" w:fill="FFFFFF"/>
        </w:rPr>
        <w:t>在图1所示的页面中相应选项输入身份证号码、邮箱或手机号码三项之一进行匹配。</w:t>
      </w:r>
    </w:p>
    <w:p w:rsidR="001C30B7" w:rsidRDefault="00B57047">
      <w:pPr>
        <w:numPr>
          <w:ilvl w:val="0"/>
          <w:numId w:val="2"/>
        </w:numPr>
        <w:spacing w:line="600" w:lineRule="exact"/>
        <w:rPr>
          <w:rFonts w:ascii="仿宋" w:eastAsia="仿宋" w:hAnsi="仿宋" w:cs="仿宋"/>
          <w:sz w:val="32"/>
          <w:szCs w:val="32"/>
        </w:rPr>
      </w:pPr>
      <w:r>
        <w:rPr>
          <w:rFonts w:ascii="仿宋" w:eastAsia="仿宋" w:hAnsi="仿宋" w:cs="仿宋" w:hint="eastAsia"/>
          <w:sz w:val="32"/>
          <w:szCs w:val="32"/>
        </w:rPr>
        <w:t>如果验证成功，如图2所示，系统已将验证码发送至申报人邮箱。请申报人到邮箱获取验证码，输入到图2中的文本框，点击【确定】进入步骤2.3；</w:t>
      </w:r>
    </w:p>
    <w:p w:rsidR="001C30B7" w:rsidRDefault="00B57047">
      <w:pPr>
        <w:numPr>
          <w:ilvl w:val="0"/>
          <w:numId w:val="2"/>
        </w:numPr>
        <w:spacing w:line="600" w:lineRule="exact"/>
        <w:rPr>
          <w:rFonts w:ascii="仿宋" w:eastAsia="仿宋" w:hAnsi="仿宋" w:cs="仿宋"/>
          <w:sz w:val="32"/>
          <w:szCs w:val="32"/>
        </w:rPr>
      </w:pPr>
      <w:r>
        <w:rPr>
          <w:rFonts w:ascii="仿宋" w:eastAsia="仿宋" w:hAnsi="仿宋" w:cs="仿宋" w:hint="eastAsia"/>
          <w:sz w:val="32"/>
          <w:szCs w:val="32"/>
        </w:rPr>
        <w:t>如果验证失败，如图3所示，如果信息填写错误可以选择【重新匹配】否则说明专家库中不存在您的信息，请点击【直接注册】按钮进入步骤2.4。</w:t>
      </w:r>
    </w:p>
    <w:p w:rsidR="001C30B7" w:rsidRDefault="00B57047" w:rsidP="00C96C32">
      <w:pPr>
        <w:jc w:val="center"/>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br/>
      </w:r>
      <w:r>
        <w:rPr>
          <w:rFonts w:ascii="仿宋" w:eastAsia="仿宋" w:hAnsi="仿宋" w:cs="仿宋" w:hint="eastAsia"/>
          <w:noProof/>
          <w:color w:val="000000"/>
          <w:sz w:val="32"/>
          <w:szCs w:val="32"/>
          <w:shd w:val="clear" w:color="auto" w:fill="FFFFFF"/>
        </w:rPr>
        <w:lastRenderedPageBreak/>
        <w:drawing>
          <wp:inline distT="0" distB="0" distL="114300" distR="114300">
            <wp:extent cx="5269230" cy="1918335"/>
            <wp:effectExtent l="0" t="0" r="762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5269230" cy="1918335"/>
                    </a:xfrm>
                    <a:prstGeom prst="rect">
                      <a:avLst/>
                    </a:prstGeom>
                    <a:noFill/>
                    <a:ln w="9525">
                      <a:noFill/>
                    </a:ln>
                  </pic:spPr>
                </pic:pic>
              </a:graphicData>
            </a:graphic>
          </wp:inline>
        </w:drawing>
      </w:r>
    </w:p>
    <w:p w:rsidR="001C30B7" w:rsidRDefault="00B57047">
      <w:pPr>
        <w:jc w:val="center"/>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图2身份匹配成功</w:t>
      </w:r>
    </w:p>
    <w:p w:rsidR="001C30B7" w:rsidRDefault="001C30B7">
      <w:pPr>
        <w:rPr>
          <w:rFonts w:ascii="仿宋" w:eastAsia="仿宋" w:hAnsi="仿宋" w:cs="仿宋"/>
          <w:color w:val="000000"/>
          <w:sz w:val="32"/>
          <w:szCs w:val="32"/>
          <w:shd w:val="clear" w:color="auto" w:fill="FFFFFF"/>
        </w:rPr>
      </w:pPr>
    </w:p>
    <w:p w:rsidR="001C30B7" w:rsidRDefault="00B57047" w:rsidP="00C96C32">
      <w:pPr>
        <w:jc w:val="center"/>
        <w:rPr>
          <w:rFonts w:ascii="仿宋" w:eastAsia="仿宋" w:hAnsi="仿宋" w:cs="仿宋"/>
          <w:color w:val="000000"/>
          <w:sz w:val="32"/>
          <w:szCs w:val="32"/>
          <w:shd w:val="clear" w:color="auto" w:fill="FFFFFF"/>
        </w:rPr>
      </w:pPr>
      <w:r>
        <w:rPr>
          <w:rFonts w:ascii="仿宋" w:eastAsia="仿宋" w:hAnsi="仿宋" w:cs="仿宋" w:hint="eastAsia"/>
          <w:noProof/>
          <w:color w:val="000000"/>
          <w:sz w:val="32"/>
          <w:szCs w:val="32"/>
          <w:shd w:val="clear" w:color="auto" w:fill="FFFFFF"/>
        </w:rPr>
        <w:drawing>
          <wp:inline distT="0" distB="0" distL="114300" distR="114300">
            <wp:extent cx="5269230" cy="1774190"/>
            <wp:effectExtent l="0" t="0" r="7620" b="165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a:stretch>
                      <a:fillRect/>
                    </a:stretch>
                  </pic:blipFill>
                  <pic:spPr>
                    <a:xfrm>
                      <a:off x="0" y="0"/>
                      <a:ext cx="5269230" cy="1774190"/>
                    </a:xfrm>
                    <a:prstGeom prst="rect">
                      <a:avLst/>
                    </a:prstGeom>
                    <a:noFill/>
                    <a:ln w="9525">
                      <a:noFill/>
                    </a:ln>
                  </pic:spPr>
                </pic:pic>
              </a:graphicData>
            </a:graphic>
          </wp:inline>
        </w:drawing>
      </w:r>
    </w:p>
    <w:p w:rsidR="001C30B7" w:rsidRDefault="00B57047">
      <w:pPr>
        <w:jc w:val="center"/>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图3 身份匹配失败</w:t>
      </w:r>
    </w:p>
    <w:p w:rsidR="001C30B7" w:rsidRDefault="00B57047">
      <w:pPr>
        <w:ind w:firstLineChars="200" w:firstLine="643"/>
        <w:rPr>
          <w:rFonts w:ascii="仿宋" w:eastAsia="仿宋" w:hAnsi="仿宋" w:cs="仿宋"/>
          <w:color w:val="000000"/>
          <w:sz w:val="32"/>
          <w:szCs w:val="32"/>
          <w:shd w:val="clear" w:color="auto" w:fill="FFFFFF"/>
        </w:rPr>
      </w:pPr>
      <w:r>
        <w:rPr>
          <w:rFonts w:ascii="仿宋" w:eastAsia="仿宋" w:hAnsi="仿宋" w:cs="仿宋" w:hint="eastAsia"/>
          <w:b/>
          <w:sz w:val="32"/>
          <w:szCs w:val="32"/>
        </w:rPr>
        <w:t>步骤2.3</w:t>
      </w:r>
      <w:r>
        <w:rPr>
          <w:rFonts w:ascii="仿宋" w:eastAsia="仿宋" w:hAnsi="仿宋" w:cs="仿宋" w:hint="eastAsia"/>
          <w:color w:val="000000"/>
          <w:sz w:val="32"/>
          <w:szCs w:val="32"/>
          <w:shd w:val="clear" w:color="auto" w:fill="FFFFFF"/>
        </w:rPr>
        <w:t>身份匹配成功且验证码填写正确后进入图4界面，此时只需填写项目信息即可，个人信息从专家库中获取而来。信息填写完成后点击【注册】进入步骤2.5 。</w:t>
      </w:r>
      <w:r>
        <w:rPr>
          <w:rFonts w:ascii="仿宋" w:eastAsia="仿宋" w:hAnsi="仿宋" w:cs="仿宋" w:hint="eastAsia"/>
          <w:color w:val="FF0000"/>
          <w:sz w:val="32"/>
          <w:szCs w:val="32"/>
          <w:shd w:val="clear" w:color="auto" w:fill="FFFFFF"/>
        </w:rPr>
        <w:t>注意请记住此时填写的密码，是登陆申报系统的密码。</w:t>
      </w:r>
    </w:p>
    <w:p w:rsidR="001C30B7" w:rsidRDefault="00B57047">
      <w:pPr>
        <w:jc w:val="center"/>
        <w:rPr>
          <w:rFonts w:ascii="仿宋" w:eastAsia="仿宋" w:hAnsi="仿宋" w:cs="仿宋"/>
          <w:color w:val="000000"/>
          <w:sz w:val="32"/>
          <w:szCs w:val="32"/>
          <w:shd w:val="clear" w:color="auto" w:fill="FFFFFF"/>
        </w:rPr>
      </w:pPr>
      <w:r>
        <w:rPr>
          <w:rFonts w:ascii="仿宋" w:eastAsia="仿宋" w:hAnsi="仿宋" w:cs="仿宋" w:hint="eastAsia"/>
          <w:noProof/>
          <w:color w:val="000000"/>
          <w:sz w:val="32"/>
          <w:szCs w:val="32"/>
          <w:shd w:val="clear" w:color="auto" w:fill="FFFFFF"/>
        </w:rPr>
        <w:lastRenderedPageBreak/>
        <w:drawing>
          <wp:inline distT="0" distB="0" distL="114300" distR="114300">
            <wp:extent cx="5273040" cy="2852420"/>
            <wp:effectExtent l="0" t="0" r="381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a:stretch>
                      <a:fillRect/>
                    </a:stretch>
                  </pic:blipFill>
                  <pic:spPr>
                    <a:xfrm>
                      <a:off x="0" y="0"/>
                      <a:ext cx="5273040" cy="2852420"/>
                    </a:xfrm>
                    <a:prstGeom prst="rect">
                      <a:avLst/>
                    </a:prstGeom>
                    <a:noFill/>
                    <a:ln w="9525">
                      <a:noFill/>
                    </a:ln>
                  </pic:spPr>
                </pic:pic>
              </a:graphicData>
            </a:graphic>
          </wp:inline>
        </w:drawing>
      </w:r>
    </w:p>
    <w:p w:rsidR="001C30B7" w:rsidRDefault="00B57047">
      <w:pPr>
        <w:jc w:val="center"/>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图4注册项目(无需填写个人信息)</w:t>
      </w:r>
    </w:p>
    <w:p w:rsidR="001C30B7" w:rsidRDefault="001C30B7">
      <w:pPr>
        <w:rPr>
          <w:rFonts w:ascii="仿宋" w:eastAsia="仿宋" w:hAnsi="仿宋" w:cs="仿宋"/>
          <w:b/>
          <w:sz w:val="32"/>
          <w:szCs w:val="32"/>
        </w:rPr>
      </w:pPr>
    </w:p>
    <w:p w:rsidR="001C30B7" w:rsidRDefault="00B57047">
      <w:pPr>
        <w:ind w:firstLineChars="200" w:firstLine="643"/>
        <w:rPr>
          <w:rFonts w:ascii="仿宋" w:eastAsia="仿宋" w:hAnsi="仿宋" w:cs="仿宋"/>
          <w:color w:val="000000"/>
          <w:sz w:val="32"/>
          <w:szCs w:val="32"/>
          <w:shd w:val="clear" w:color="auto" w:fill="FFFFFF"/>
        </w:rPr>
      </w:pPr>
      <w:r>
        <w:rPr>
          <w:rFonts w:ascii="仿宋" w:eastAsia="仿宋" w:hAnsi="仿宋" w:cs="仿宋" w:hint="eastAsia"/>
          <w:b/>
          <w:sz w:val="32"/>
          <w:szCs w:val="32"/>
        </w:rPr>
        <w:t>步骤2.4</w:t>
      </w:r>
      <w:r>
        <w:rPr>
          <w:rFonts w:ascii="仿宋" w:eastAsia="仿宋" w:hAnsi="仿宋" w:cs="仿宋" w:hint="eastAsia"/>
          <w:color w:val="000000"/>
          <w:sz w:val="32"/>
          <w:szCs w:val="32"/>
          <w:shd w:val="clear" w:color="auto" w:fill="FFFFFF"/>
        </w:rPr>
        <w:t>填写个人信息和项目信息进行注册项目，如图5所示。信息填写完成后点击【注册】进入步骤2.5。</w:t>
      </w:r>
    </w:p>
    <w:p w:rsidR="001C30B7" w:rsidRDefault="001C30B7">
      <w:pPr>
        <w:rPr>
          <w:rFonts w:ascii="仿宋" w:eastAsia="仿宋" w:hAnsi="仿宋" w:cs="仿宋"/>
          <w:color w:val="000000"/>
          <w:sz w:val="32"/>
          <w:szCs w:val="32"/>
          <w:shd w:val="clear" w:color="auto" w:fill="FFFFFF"/>
        </w:rPr>
      </w:pPr>
    </w:p>
    <w:p w:rsidR="001C30B7" w:rsidRDefault="00B57047">
      <w:pPr>
        <w:jc w:val="center"/>
        <w:rPr>
          <w:rFonts w:ascii="仿宋" w:eastAsia="仿宋" w:hAnsi="仿宋" w:cs="仿宋"/>
          <w:color w:val="000000"/>
          <w:sz w:val="32"/>
          <w:szCs w:val="32"/>
          <w:shd w:val="clear" w:color="auto" w:fill="FFFFFF"/>
        </w:rPr>
      </w:pPr>
      <w:r>
        <w:rPr>
          <w:rFonts w:ascii="仿宋" w:eastAsia="仿宋" w:hAnsi="仿宋" w:cs="仿宋" w:hint="eastAsia"/>
          <w:noProof/>
          <w:color w:val="000000"/>
          <w:sz w:val="32"/>
          <w:szCs w:val="32"/>
          <w:shd w:val="clear" w:color="auto" w:fill="FFFFFF"/>
        </w:rPr>
        <w:drawing>
          <wp:inline distT="0" distB="0" distL="114300" distR="114300">
            <wp:extent cx="5273040" cy="3086100"/>
            <wp:effectExtent l="0" t="0" r="381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5273040" cy="3086100"/>
                    </a:xfrm>
                    <a:prstGeom prst="rect">
                      <a:avLst/>
                    </a:prstGeom>
                    <a:noFill/>
                    <a:ln w="9525">
                      <a:noFill/>
                    </a:ln>
                  </pic:spPr>
                </pic:pic>
              </a:graphicData>
            </a:graphic>
          </wp:inline>
        </w:drawing>
      </w:r>
    </w:p>
    <w:p w:rsidR="001C30B7" w:rsidRDefault="00B57047">
      <w:pPr>
        <w:jc w:val="center"/>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图5注册项目(需填写个人信息)</w:t>
      </w:r>
    </w:p>
    <w:p w:rsidR="001C30B7" w:rsidRDefault="001C30B7">
      <w:pPr>
        <w:jc w:val="center"/>
        <w:rPr>
          <w:rFonts w:ascii="仿宋" w:eastAsia="仿宋" w:hAnsi="仿宋" w:cs="仿宋"/>
          <w:color w:val="000000"/>
          <w:sz w:val="32"/>
          <w:szCs w:val="32"/>
          <w:shd w:val="clear" w:color="auto" w:fill="FFFFFF"/>
        </w:rPr>
      </w:pPr>
    </w:p>
    <w:p w:rsidR="001C30B7" w:rsidRDefault="00B57047">
      <w:pPr>
        <w:spacing w:line="600" w:lineRule="exact"/>
        <w:ind w:firstLineChars="200" w:firstLine="643"/>
        <w:rPr>
          <w:rFonts w:ascii="仿宋" w:eastAsia="仿宋" w:hAnsi="仿宋" w:cs="仿宋"/>
          <w:color w:val="000000"/>
          <w:sz w:val="32"/>
          <w:szCs w:val="32"/>
          <w:shd w:val="clear" w:color="auto" w:fill="FFFFFF"/>
        </w:rPr>
      </w:pPr>
      <w:r>
        <w:rPr>
          <w:rFonts w:ascii="仿宋" w:eastAsia="仿宋" w:hAnsi="仿宋" w:cs="仿宋" w:hint="eastAsia"/>
          <w:b/>
          <w:sz w:val="32"/>
          <w:szCs w:val="32"/>
        </w:rPr>
        <w:lastRenderedPageBreak/>
        <w:t>步骤2.5</w:t>
      </w:r>
      <w:r>
        <w:rPr>
          <w:rFonts w:ascii="仿宋" w:eastAsia="仿宋" w:hAnsi="仿宋" w:cs="仿宋" w:hint="eastAsia"/>
          <w:color w:val="000000"/>
          <w:sz w:val="32"/>
          <w:szCs w:val="32"/>
          <w:shd w:val="clear" w:color="auto" w:fill="FFFFFF"/>
        </w:rPr>
        <w:t>注册成功页面，如图6所示。</w:t>
      </w:r>
      <w:r>
        <w:rPr>
          <w:rFonts w:ascii="仿宋" w:eastAsia="仿宋" w:hAnsi="仿宋" w:cs="仿宋" w:hint="eastAsia"/>
          <w:color w:val="FF0000"/>
          <w:sz w:val="32"/>
          <w:szCs w:val="32"/>
          <w:shd w:val="clear" w:color="auto" w:fill="FFFFFF"/>
        </w:rPr>
        <w:t>请记住该账号，用于登陆申报系统的。</w:t>
      </w:r>
      <w:r>
        <w:rPr>
          <w:rFonts w:ascii="仿宋" w:eastAsia="仿宋" w:hAnsi="仿宋" w:cs="仿宋" w:hint="eastAsia"/>
          <w:color w:val="000000"/>
          <w:sz w:val="32"/>
          <w:szCs w:val="32"/>
          <w:shd w:val="clear" w:color="auto" w:fill="FFFFFF"/>
        </w:rPr>
        <w:t>邮箱中也会发送。</w:t>
      </w:r>
    </w:p>
    <w:p w:rsidR="001C30B7" w:rsidRDefault="00B57047">
      <w:pPr>
        <w:jc w:val="center"/>
        <w:rPr>
          <w:rFonts w:ascii="仿宋" w:eastAsia="仿宋" w:hAnsi="仿宋" w:cs="仿宋"/>
          <w:color w:val="000000"/>
          <w:sz w:val="32"/>
          <w:szCs w:val="32"/>
          <w:shd w:val="clear" w:color="auto" w:fill="FFFFFF"/>
        </w:rPr>
      </w:pPr>
      <w:r>
        <w:rPr>
          <w:rFonts w:ascii="仿宋" w:eastAsia="仿宋" w:hAnsi="仿宋" w:cs="仿宋" w:hint="eastAsia"/>
          <w:noProof/>
          <w:color w:val="000000"/>
          <w:sz w:val="32"/>
          <w:szCs w:val="32"/>
          <w:shd w:val="clear" w:color="auto" w:fill="FFFFFF"/>
        </w:rPr>
        <w:drawing>
          <wp:inline distT="0" distB="0" distL="114300" distR="114300">
            <wp:extent cx="5271770" cy="3091180"/>
            <wp:effectExtent l="0" t="0" r="5080" b="139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a:stretch>
                      <a:fillRect/>
                    </a:stretch>
                  </pic:blipFill>
                  <pic:spPr>
                    <a:xfrm>
                      <a:off x="0" y="0"/>
                      <a:ext cx="5271770" cy="3091180"/>
                    </a:xfrm>
                    <a:prstGeom prst="rect">
                      <a:avLst/>
                    </a:prstGeom>
                    <a:noFill/>
                    <a:ln w="9525">
                      <a:noFill/>
                    </a:ln>
                  </pic:spPr>
                </pic:pic>
              </a:graphicData>
            </a:graphic>
          </wp:inline>
        </w:drawing>
      </w:r>
    </w:p>
    <w:p w:rsidR="001C30B7" w:rsidRDefault="00B57047">
      <w:pPr>
        <w:jc w:val="center"/>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图6注册成功页面</w:t>
      </w:r>
    </w:p>
    <w:p w:rsidR="001C30B7" w:rsidRDefault="001C30B7">
      <w:pPr>
        <w:jc w:val="center"/>
        <w:rPr>
          <w:rFonts w:ascii="仿宋" w:eastAsia="仿宋" w:hAnsi="仿宋" w:cs="仿宋"/>
          <w:color w:val="000000"/>
          <w:sz w:val="32"/>
          <w:szCs w:val="32"/>
          <w:shd w:val="clear" w:color="auto" w:fill="FFFFFF"/>
        </w:rPr>
      </w:pPr>
    </w:p>
    <w:p w:rsidR="001C30B7" w:rsidRDefault="00B57047">
      <w:pPr>
        <w:widowControl/>
        <w:numPr>
          <w:ilvl w:val="0"/>
          <w:numId w:val="1"/>
        </w:numPr>
        <w:spacing w:line="600" w:lineRule="exact"/>
        <w:ind w:firstLineChars="200" w:firstLine="640"/>
        <w:rPr>
          <w:rFonts w:ascii="仿宋" w:eastAsia="仿宋" w:hAnsi="仿宋" w:cs="仿宋"/>
          <w:color w:val="000000"/>
          <w:sz w:val="32"/>
          <w:szCs w:val="32"/>
          <w:shd w:val="clear" w:color="auto" w:fill="FFFFFF"/>
        </w:rPr>
      </w:pPr>
      <w:r>
        <w:rPr>
          <w:rFonts w:ascii="仿宋" w:eastAsia="仿宋" w:hAnsi="仿宋" w:cs="仿宋" w:hint="eastAsia"/>
          <w:sz w:val="32"/>
          <w:szCs w:val="32"/>
        </w:rPr>
        <w:t>登陆成功后，如实填写项目申报中的</w:t>
      </w:r>
      <w:r>
        <w:rPr>
          <w:rFonts w:ascii="仿宋" w:eastAsia="仿宋" w:hAnsi="仿宋" w:cs="仿宋" w:hint="eastAsia"/>
          <w:color w:val="000000"/>
          <w:sz w:val="32"/>
          <w:szCs w:val="32"/>
          <w:shd w:val="clear" w:color="auto" w:fill="FFFFFF"/>
        </w:rPr>
        <w:t>各项内容，含【基本信息】【参与信息】【论证信息】【经费预算】等。</w:t>
      </w:r>
    </w:p>
    <w:p w:rsidR="001C30B7" w:rsidRDefault="00B57047">
      <w:pPr>
        <w:widowControl/>
        <w:spacing w:line="600" w:lineRule="exact"/>
        <w:ind w:firstLineChars="200" w:firstLine="640"/>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在填报论证信息时需注意：“评审活页”必须上传，其他内容可以不传。以上传“评审活页”为例，具体步骤如下：</w:t>
      </w:r>
    </w:p>
    <w:p w:rsidR="001C30B7" w:rsidRDefault="00B57047">
      <w:pPr>
        <w:widowControl/>
        <w:spacing w:line="600" w:lineRule="exact"/>
        <w:ind w:firstLineChars="200" w:firstLine="643"/>
        <w:rPr>
          <w:rFonts w:ascii="仿宋" w:eastAsia="仿宋" w:hAnsi="仿宋" w:cs="仿宋"/>
          <w:color w:val="000000"/>
          <w:sz w:val="32"/>
          <w:szCs w:val="32"/>
          <w:shd w:val="clear" w:color="auto" w:fill="FFFFFF"/>
        </w:rPr>
      </w:pPr>
      <w:r>
        <w:rPr>
          <w:rFonts w:ascii="仿宋" w:eastAsia="仿宋" w:hAnsi="仿宋" w:cs="仿宋" w:hint="eastAsia"/>
          <w:b/>
          <w:sz w:val="32"/>
          <w:szCs w:val="32"/>
        </w:rPr>
        <w:t>步骤3.1</w:t>
      </w:r>
      <w:r>
        <w:rPr>
          <w:rFonts w:ascii="仿宋" w:eastAsia="仿宋" w:hAnsi="仿宋" w:cs="仿宋" w:hint="eastAsia"/>
          <w:color w:val="000000"/>
          <w:sz w:val="32"/>
          <w:szCs w:val="32"/>
          <w:shd w:val="clear" w:color="auto" w:fill="FFFFFF"/>
        </w:rPr>
        <w:t>：点击【评审活页模板下载】下载模板到本机；</w:t>
      </w:r>
    </w:p>
    <w:p w:rsidR="001C30B7" w:rsidRDefault="00B57047">
      <w:pPr>
        <w:widowControl/>
        <w:spacing w:line="600" w:lineRule="exact"/>
        <w:ind w:firstLineChars="200" w:firstLine="643"/>
        <w:rPr>
          <w:rFonts w:ascii="仿宋" w:eastAsia="仿宋" w:hAnsi="仿宋" w:cs="仿宋"/>
          <w:color w:val="000000"/>
          <w:sz w:val="32"/>
          <w:szCs w:val="32"/>
          <w:shd w:val="clear" w:color="auto" w:fill="FFFFFF"/>
        </w:rPr>
      </w:pPr>
      <w:r>
        <w:rPr>
          <w:rFonts w:ascii="仿宋" w:eastAsia="仿宋" w:hAnsi="仿宋" w:cs="仿宋" w:hint="eastAsia"/>
          <w:b/>
          <w:sz w:val="32"/>
          <w:szCs w:val="32"/>
        </w:rPr>
        <w:t>步骤3.2</w:t>
      </w:r>
      <w:r>
        <w:rPr>
          <w:rFonts w:ascii="仿宋" w:eastAsia="仿宋" w:hAnsi="仿宋" w:cs="仿宋" w:hint="eastAsia"/>
          <w:color w:val="000000"/>
          <w:sz w:val="32"/>
          <w:szCs w:val="32"/>
          <w:shd w:val="clear" w:color="auto" w:fill="FFFFFF"/>
        </w:rPr>
        <w:t>：填写模板相关内容(要求使用Word2003编辑，不支持Word2007、WPS);</w:t>
      </w:r>
    </w:p>
    <w:p w:rsidR="001C30B7" w:rsidRDefault="00B57047">
      <w:pPr>
        <w:widowControl/>
        <w:spacing w:line="600" w:lineRule="exact"/>
        <w:ind w:firstLineChars="200" w:firstLine="643"/>
        <w:rPr>
          <w:rFonts w:ascii="仿宋" w:eastAsia="仿宋" w:hAnsi="仿宋" w:cs="仿宋"/>
          <w:color w:val="000000"/>
          <w:sz w:val="32"/>
          <w:szCs w:val="32"/>
          <w:shd w:val="clear" w:color="auto" w:fill="FFFFFF"/>
        </w:rPr>
      </w:pPr>
      <w:r>
        <w:rPr>
          <w:rFonts w:ascii="仿宋" w:eastAsia="仿宋" w:hAnsi="仿宋" w:cs="仿宋" w:hint="eastAsia"/>
          <w:b/>
          <w:sz w:val="32"/>
          <w:szCs w:val="32"/>
        </w:rPr>
        <w:t>步骤3.3</w:t>
      </w:r>
      <w:r>
        <w:rPr>
          <w:rFonts w:ascii="仿宋" w:eastAsia="仿宋" w:hAnsi="仿宋" w:cs="仿宋" w:hint="eastAsia"/>
          <w:color w:val="000000"/>
          <w:sz w:val="32"/>
          <w:szCs w:val="32"/>
          <w:shd w:val="clear" w:color="auto" w:fill="FFFFFF"/>
        </w:rPr>
        <w:t>：点击【选择文件】按钮，选择刚刚填写的评审活页文档，然后点击【确认上传】按钮。</w:t>
      </w:r>
    </w:p>
    <w:p w:rsidR="001C30B7" w:rsidRDefault="00B57047">
      <w:pPr>
        <w:widowControl/>
        <w:spacing w:line="600" w:lineRule="exact"/>
        <w:ind w:firstLineChars="200" w:firstLine="643"/>
        <w:rPr>
          <w:rFonts w:ascii="仿宋_GB2312" w:eastAsia="仿宋_GB2312" w:hAnsi="宋体" w:cs="宋体"/>
          <w:color w:val="000000"/>
          <w:kern w:val="0"/>
          <w:sz w:val="32"/>
          <w:szCs w:val="32"/>
        </w:rPr>
      </w:pPr>
      <w:r>
        <w:rPr>
          <w:rFonts w:ascii="仿宋" w:eastAsia="仿宋" w:hAnsi="仿宋" w:cs="仿宋" w:hint="eastAsia"/>
          <w:b/>
          <w:sz w:val="32"/>
          <w:szCs w:val="32"/>
        </w:rPr>
        <w:lastRenderedPageBreak/>
        <w:t>步骤3.4</w:t>
      </w:r>
      <w:r>
        <w:rPr>
          <w:rFonts w:ascii="仿宋" w:eastAsia="仿宋" w:hAnsi="仿宋" w:cs="仿宋" w:hint="eastAsia"/>
          <w:color w:val="000000"/>
          <w:sz w:val="32"/>
          <w:szCs w:val="32"/>
          <w:shd w:val="clear" w:color="auto" w:fill="FFFFFF"/>
        </w:rPr>
        <w:t>：上传文件5分钟后，点击【评审活页在线查看】,检查上传的文档和自己填写的内容格式是否一致，若有误请联系技术支持人员。</w:t>
      </w:r>
    </w:p>
    <w:p w:rsidR="001C30B7" w:rsidRDefault="001C30B7">
      <w:pPr>
        <w:widowControl/>
        <w:spacing w:line="540" w:lineRule="exact"/>
        <w:ind w:firstLineChars="200" w:firstLine="640"/>
        <w:jc w:val="right"/>
        <w:rPr>
          <w:rFonts w:ascii="仿宋_GB2312" w:eastAsia="仿宋_GB2312" w:hAnsi="宋体" w:cs="宋体"/>
          <w:color w:val="000000"/>
          <w:kern w:val="0"/>
          <w:sz w:val="32"/>
          <w:szCs w:val="32"/>
        </w:rPr>
      </w:pPr>
    </w:p>
    <w:p w:rsidR="001C30B7" w:rsidRDefault="001C30B7">
      <w:pPr>
        <w:widowControl/>
        <w:spacing w:line="540" w:lineRule="exact"/>
        <w:ind w:firstLineChars="200" w:firstLine="640"/>
        <w:jc w:val="right"/>
        <w:rPr>
          <w:rFonts w:ascii="仿宋_GB2312" w:eastAsia="仿宋_GB2312" w:hAnsi="宋体" w:cs="宋体"/>
          <w:color w:val="000000"/>
          <w:kern w:val="0"/>
          <w:sz w:val="32"/>
          <w:szCs w:val="32"/>
        </w:rPr>
      </w:pPr>
    </w:p>
    <w:p w:rsidR="001C30B7" w:rsidRDefault="001C30B7">
      <w:pPr>
        <w:widowControl/>
        <w:spacing w:line="540" w:lineRule="exact"/>
        <w:ind w:firstLineChars="200" w:firstLine="640"/>
        <w:jc w:val="right"/>
        <w:rPr>
          <w:rFonts w:ascii="仿宋_GB2312" w:eastAsia="仿宋_GB2312" w:hAnsi="宋体" w:cs="宋体"/>
          <w:color w:val="000000"/>
          <w:kern w:val="0"/>
          <w:sz w:val="32"/>
          <w:szCs w:val="32"/>
        </w:rPr>
      </w:pPr>
    </w:p>
    <w:p w:rsidR="001C30B7" w:rsidRDefault="001C30B7"/>
    <w:p w:rsidR="001C30B7" w:rsidRDefault="001C30B7"/>
    <w:p w:rsidR="001C30B7" w:rsidRDefault="001C30B7"/>
    <w:p w:rsidR="001C30B7" w:rsidRDefault="001C30B7"/>
    <w:p w:rsidR="001C30B7" w:rsidRDefault="001C30B7"/>
    <w:p w:rsidR="001C30B7" w:rsidRDefault="001C30B7"/>
    <w:p w:rsidR="001C30B7" w:rsidRDefault="001C30B7"/>
    <w:p w:rsidR="001C30B7" w:rsidRDefault="001C30B7"/>
    <w:p w:rsidR="001C30B7" w:rsidRDefault="001C30B7"/>
    <w:p w:rsidR="001C30B7" w:rsidRDefault="001C30B7"/>
    <w:p w:rsidR="001C30B7" w:rsidRDefault="001C30B7"/>
    <w:p w:rsidR="001C30B7" w:rsidRDefault="001C30B7"/>
    <w:p w:rsidR="001C30B7" w:rsidRDefault="001C30B7"/>
    <w:p w:rsidR="001C30B7" w:rsidRDefault="001C30B7"/>
    <w:p w:rsidR="001C30B7" w:rsidRDefault="001C30B7"/>
    <w:p w:rsidR="001C30B7" w:rsidRDefault="001C30B7"/>
    <w:p w:rsidR="001C30B7" w:rsidRDefault="001C30B7"/>
    <w:p w:rsidR="001C30B7" w:rsidRDefault="001C30B7"/>
    <w:p w:rsidR="001C30B7" w:rsidRDefault="001C30B7"/>
    <w:p w:rsidR="001C30B7" w:rsidRDefault="001C30B7"/>
    <w:p w:rsidR="001C30B7" w:rsidRDefault="001C30B7"/>
    <w:p w:rsidR="001C30B7" w:rsidRDefault="001C30B7"/>
    <w:p w:rsidR="001C30B7" w:rsidRDefault="001C30B7"/>
    <w:p w:rsidR="001C30B7" w:rsidRDefault="001C30B7"/>
    <w:p w:rsidR="001C30B7" w:rsidRDefault="001C30B7"/>
    <w:p w:rsidR="006845D9" w:rsidRDefault="006845D9" w:rsidP="006845D9"/>
    <w:p w:rsidR="006845D9" w:rsidRDefault="006845D9" w:rsidP="006845D9"/>
    <w:p w:rsidR="006845D9" w:rsidRDefault="006845D9" w:rsidP="006845D9"/>
    <w:p w:rsidR="006845D9" w:rsidRDefault="006845D9" w:rsidP="006845D9"/>
    <w:p w:rsidR="006845D9" w:rsidRDefault="006845D9" w:rsidP="006845D9"/>
    <w:p w:rsidR="006845D9" w:rsidRDefault="006845D9" w:rsidP="006845D9">
      <w:pPr>
        <w:spacing w:line="520" w:lineRule="exact"/>
        <w:ind w:right="1120"/>
        <w:rPr>
          <w:rFonts w:ascii="黑体" w:eastAsia="黑体" w:hAnsi="黑体"/>
          <w:sz w:val="32"/>
          <w:szCs w:val="32"/>
        </w:rPr>
      </w:pPr>
    </w:p>
    <w:p w:rsidR="001C30B7" w:rsidRPr="006845D9" w:rsidRDefault="006845D9" w:rsidP="006845D9">
      <w:pPr>
        <w:pBdr>
          <w:top w:val="single" w:sz="6" w:space="0" w:color="auto"/>
          <w:bottom w:val="single" w:sz="6" w:space="1" w:color="auto"/>
        </w:pBdr>
        <w:spacing w:line="560" w:lineRule="exact"/>
        <w:jc w:val="center"/>
      </w:pPr>
      <w:r>
        <w:rPr>
          <w:rFonts w:ascii="仿宋_GB2312" w:eastAsia="仿宋_GB2312" w:hint="eastAsia"/>
          <w:sz w:val="28"/>
        </w:rPr>
        <w:t>江西省社科规划办公室</w:t>
      </w:r>
      <w:r>
        <w:rPr>
          <w:rFonts w:ascii="仿宋_GB2312" w:eastAsia="仿宋_GB2312"/>
          <w:sz w:val="28"/>
          <w:szCs w:val="28"/>
        </w:rPr>
        <w:t xml:space="preserve">                      2017</w:t>
      </w:r>
      <w:r>
        <w:rPr>
          <w:rFonts w:ascii="仿宋_GB2312" w:eastAsia="仿宋_GB2312" w:hint="eastAsia"/>
          <w:sz w:val="28"/>
          <w:szCs w:val="28"/>
        </w:rPr>
        <w:t>年10月19日印发</w:t>
      </w:r>
      <w:bookmarkStart w:id="0" w:name="_GoBack"/>
      <w:bookmarkEnd w:id="0"/>
    </w:p>
    <w:sectPr w:rsidR="001C30B7" w:rsidRPr="006845D9" w:rsidSect="001563FB">
      <w:headerReference w:type="default" r:id="rId19"/>
      <w:footerReference w:type="default" r:id="rId20"/>
      <w:pgSz w:w="11906" w:h="16838"/>
      <w:pgMar w:top="1440" w:right="1588" w:bottom="1440"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047" w:rsidRDefault="00B57047">
      <w:r>
        <w:separator/>
      </w:r>
    </w:p>
  </w:endnote>
  <w:endnote w:type="continuationSeparator" w:id="1">
    <w:p w:rsidR="00B57047" w:rsidRDefault="00B5704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script"/>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0B7" w:rsidRDefault="001563FB">
    <w:pPr>
      <w:pStyle w:val="a3"/>
    </w:pPr>
    <w:r>
      <w:rPr>
        <w:noProof/>
      </w:rPr>
      <w:pict>
        <v:shapetype id="_x0000_t202" coordsize="21600,21600" o:spt="202" path="m,l,21600r21600,l21600,xe">
          <v:stroke joinstyle="miter"/>
          <v:path gradientshapeok="t" o:connecttype="rect"/>
        </v:shapetype>
        <v:shape id="文本框 1" o:spid="_x0000_s4097" type="#_x0000_t202" style="position:absolute;margin-left:196.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" filled="f" stroked="f">
          <v:textbox style="mso-fit-shape-to-text:t" inset="0,0,0,0">
            <w:txbxContent>
              <w:p w:rsidR="001C30B7" w:rsidRDefault="001563FB">
                <w:pPr>
                  <w:snapToGrid w:val="0"/>
                  <w:rPr>
                    <w:sz w:val="18"/>
                  </w:rPr>
                </w:pPr>
                <w:r>
                  <w:rPr>
                    <w:rFonts w:hint="eastAsia"/>
                    <w:sz w:val="18"/>
                  </w:rPr>
                  <w:fldChar w:fldCharType="begin"/>
                </w:r>
                <w:r w:rsidR="00B57047">
                  <w:rPr>
                    <w:rFonts w:hint="eastAsia"/>
                    <w:sz w:val="18"/>
                  </w:rPr>
                  <w:instrText xml:space="preserve"> PAGE  \* MERGEFORMAT </w:instrText>
                </w:r>
                <w:r>
                  <w:rPr>
                    <w:rFonts w:hint="eastAsia"/>
                    <w:sz w:val="18"/>
                  </w:rPr>
                  <w:fldChar w:fldCharType="separate"/>
                </w:r>
                <w:r w:rsidR="0011490C">
                  <w:rPr>
                    <w:noProof/>
                    <w:sz w:val="18"/>
                  </w:rPr>
                  <w:t>- 5 -</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047" w:rsidRDefault="00B57047">
      <w:r>
        <w:separator/>
      </w:r>
    </w:p>
  </w:footnote>
  <w:footnote w:type="continuationSeparator" w:id="1">
    <w:p w:rsidR="00B57047" w:rsidRDefault="00B570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0B7" w:rsidRDefault="001C30B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D2385"/>
    <w:multiLevelType w:val="multilevel"/>
    <w:tmpl w:val="09CD2385"/>
    <w:lvl w:ilvl="0">
      <w:start w:val="1"/>
      <w:numFmt w:val="bullet"/>
      <w:lvlText w:val=""/>
      <w:lvlJc w:val="left"/>
      <w:pPr>
        <w:tabs>
          <w:tab w:val="left" w:pos="1020"/>
        </w:tabs>
        <w:ind w:left="1020" w:hanging="420"/>
      </w:pPr>
      <w:rPr>
        <w:rFonts w:ascii="Wingdings" w:hAnsi="Wingdings" w:hint="default"/>
      </w:rPr>
    </w:lvl>
    <w:lvl w:ilvl="1">
      <w:start w:val="1"/>
      <w:numFmt w:val="bullet"/>
      <w:lvlText w:val=""/>
      <w:lvlJc w:val="left"/>
      <w:pPr>
        <w:tabs>
          <w:tab w:val="left" w:pos="1440"/>
        </w:tabs>
        <w:ind w:left="1440" w:hanging="420"/>
      </w:pPr>
      <w:rPr>
        <w:rFonts w:ascii="Wingdings" w:hAnsi="Wingdings" w:hint="default"/>
      </w:rPr>
    </w:lvl>
    <w:lvl w:ilvl="2">
      <w:start w:val="1"/>
      <w:numFmt w:val="bullet"/>
      <w:lvlText w:val=""/>
      <w:lvlJc w:val="left"/>
      <w:pPr>
        <w:tabs>
          <w:tab w:val="left" w:pos="1860"/>
        </w:tabs>
        <w:ind w:left="1860" w:hanging="420"/>
      </w:pPr>
      <w:rPr>
        <w:rFonts w:ascii="Wingdings" w:hAnsi="Wingdings" w:hint="default"/>
      </w:rPr>
    </w:lvl>
    <w:lvl w:ilvl="3">
      <w:start w:val="1"/>
      <w:numFmt w:val="bullet"/>
      <w:lvlText w:val=""/>
      <w:lvlJc w:val="left"/>
      <w:pPr>
        <w:tabs>
          <w:tab w:val="left" w:pos="2280"/>
        </w:tabs>
        <w:ind w:left="2280" w:hanging="420"/>
      </w:pPr>
      <w:rPr>
        <w:rFonts w:ascii="Wingdings" w:hAnsi="Wingdings" w:hint="default"/>
      </w:rPr>
    </w:lvl>
    <w:lvl w:ilvl="4">
      <w:start w:val="1"/>
      <w:numFmt w:val="bullet"/>
      <w:lvlText w:val=""/>
      <w:lvlJc w:val="left"/>
      <w:pPr>
        <w:tabs>
          <w:tab w:val="left" w:pos="2700"/>
        </w:tabs>
        <w:ind w:left="2700" w:hanging="420"/>
      </w:pPr>
      <w:rPr>
        <w:rFonts w:ascii="Wingdings" w:hAnsi="Wingdings" w:hint="default"/>
      </w:rPr>
    </w:lvl>
    <w:lvl w:ilvl="5">
      <w:start w:val="1"/>
      <w:numFmt w:val="bullet"/>
      <w:lvlText w:val=""/>
      <w:lvlJc w:val="left"/>
      <w:pPr>
        <w:tabs>
          <w:tab w:val="left" w:pos="3120"/>
        </w:tabs>
        <w:ind w:left="3120" w:hanging="420"/>
      </w:pPr>
      <w:rPr>
        <w:rFonts w:ascii="Wingdings" w:hAnsi="Wingdings" w:hint="default"/>
      </w:rPr>
    </w:lvl>
    <w:lvl w:ilvl="6">
      <w:start w:val="1"/>
      <w:numFmt w:val="bullet"/>
      <w:lvlText w:val=""/>
      <w:lvlJc w:val="left"/>
      <w:pPr>
        <w:tabs>
          <w:tab w:val="left" w:pos="3540"/>
        </w:tabs>
        <w:ind w:left="3540" w:hanging="420"/>
      </w:pPr>
      <w:rPr>
        <w:rFonts w:ascii="Wingdings" w:hAnsi="Wingdings" w:hint="default"/>
      </w:rPr>
    </w:lvl>
    <w:lvl w:ilvl="7">
      <w:start w:val="1"/>
      <w:numFmt w:val="bullet"/>
      <w:lvlText w:val=""/>
      <w:lvlJc w:val="left"/>
      <w:pPr>
        <w:tabs>
          <w:tab w:val="left" w:pos="3960"/>
        </w:tabs>
        <w:ind w:left="3960" w:hanging="420"/>
      </w:pPr>
      <w:rPr>
        <w:rFonts w:ascii="Wingdings" w:hAnsi="Wingdings" w:hint="default"/>
      </w:rPr>
    </w:lvl>
    <w:lvl w:ilvl="8">
      <w:start w:val="1"/>
      <w:numFmt w:val="bullet"/>
      <w:lvlText w:val=""/>
      <w:lvlJc w:val="left"/>
      <w:pPr>
        <w:tabs>
          <w:tab w:val="left" w:pos="4380"/>
        </w:tabs>
        <w:ind w:left="4380" w:hanging="420"/>
      </w:pPr>
      <w:rPr>
        <w:rFonts w:ascii="Wingdings" w:hAnsi="Wingdings" w:hint="default"/>
      </w:rPr>
    </w:lvl>
  </w:abstractNum>
  <w:abstractNum w:abstractNumId="1">
    <w:nsid w:val="59E459B1"/>
    <w:multiLevelType w:val="singleLevel"/>
    <w:tmpl w:val="59E459B1"/>
    <w:lvl w:ilvl="0">
      <w:start w:val="2"/>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9" fillcolor="white">
      <v:fill color="white"/>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7DD2A93"/>
    <w:rsid w:val="0011490C"/>
    <w:rsid w:val="001563FB"/>
    <w:rsid w:val="001C30B7"/>
    <w:rsid w:val="00543264"/>
    <w:rsid w:val="006845D9"/>
    <w:rsid w:val="0085007A"/>
    <w:rsid w:val="00995F64"/>
    <w:rsid w:val="00B57047"/>
    <w:rsid w:val="00C96C32"/>
    <w:rsid w:val="00DB2FC1"/>
    <w:rsid w:val="00E7070C"/>
    <w:rsid w:val="00FB5BDB"/>
    <w:rsid w:val="05EF5A3C"/>
    <w:rsid w:val="15B03B14"/>
    <w:rsid w:val="16741E3E"/>
    <w:rsid w:val="1B395E00"/>
    <w:rsid w:val="1C9F7FB6"/>
    <w:rsid w:val="30682F41"/>
    <w:rsid w:val="43CB1B64"/>
    <w:rsid w:val="4634756E"/>
    <w:rsid w:val="57C63DF6"/>
    <w:rsid w:val="67DD2A93"/>
    <w:rsid w:val="799418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63FB"/>
    <w:pPr>
      <w:widowControl w:val="0"/>
      <w:jc w:val="both"/>
    </w:pPr>
    <w:rPr>
      <w:rFonts w:eastAsia="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1563FB"/>
    <w:pPr>
      <w:tabs>
        <w:tab w:val="center" w:pos="4153"/>
        <w:tab w:val="right" w:pos="8306"/>
      </w:tabs>
      <w:snapToGrid w:val="0"/>
      <w:jc w:val="left"/>
    </w:pPr>
    <w:rPr>
      <w:sz w:val="18"/>
    </w:rPr>
  </w:style>
  <w:style w:type="paragraph" w:styleId="a4">
    <w:name w:val="header"/>
    <w:basedOn w:val="a"/>
    <w:qFormat/>
    <w:rsid w:val="001563F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qFormat/>
    <w:rsid w:val="001563FB"/>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1.jpeg"/>
  <Relationship Id="rId11" Type="http://schemas.openxmlformats.org/officeDocument/2006/relationships/hyperlink" TargetMode="External" Target="http://www.jxss.net.cn"/>
  <Relationship Id="rId12" Type="http://schemas.openxmlformats.org/officeDocument/2006/relationships/hyperlink" TargetMode="External" Target="http://jxssu.ecjtu.jx.cn/SocialSciencePRS/Login.aspx"/>
  <Relationship Id="rId13" Type="http://schemas.openxmlformats.org/officeDocument/2006/relationships/image" Target="media/image2.jpeg"/>
  <Relationship Id="rId14" Type="http://schemas.openxmlformats.org/officeDocument/2006/relationships/image" Target="media/image3.png"/>
  <Relationship Id="rId15" Type="http://schemas.openxmlformats.org/officeDocument/2006/relationships/image" Target="media/image4.png"/>
  <Relationship Id="rId16" Type="http://schemas.openxmlformats.org/officeDocument/2006/relationships/image" Target="media/image5.png"/>
  <Relationship Id="rId17" Type="http://schemas.openxmlformats.org/officeDocument/2006/relationships/image" Target="media/image6.png"/>
  <Relationship Id="rId18" Type="http://schemas.openxmlformats.org/officeDocument/2006/relationships/image" Target="media/image7.png"/>
  <Relationship Id="rId19" Type="http://schemas.openxmlformats.org/officeDocument/2006/relationships/header" Target="header1.xml"/>
  <Relationship Id="rId2" Type="http://schemas.openxmlformats.org/officeDocument/2006/relationships/numbering" Target="numbering.xml"/>
  <Relationship Id="rId20" Type="http://schemas.openxmlformats.org/officeDocument/2006/relationships/footer" Target="footer1.xml"/>
  <Relationship Id="rId21" Type="http://schemas.openxmlformats.org/officeDocument/2006/relationships/fontTable" Target="fontTable.xml"/>
  <Relationship Id="rId22" Type="http://schemas.openxmlformats.org/officeDocument/2006/relationships/theme" Target="theme/theme1.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www.jxss.net.cn"/>
  <Relationship Id="rId9" Type="http://schemas.openxmlformats.org/officeDocument/2006/relationships/hyperlink" TargetMode="External" Target="mailto:jxskghb@163.com"/>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2929</Words>
  <Characters>610</Characters>
  <Application>Microsoft Office Word</Application>
  <DocSecurity>4</DocSecurity>
  <Lines>5</Lines>
  <Paragraphs>7</Paragraphs>
  <ScaleCrop>false</ScaleCrop>
  <Company>Sky123.Org</Company>
  <LinksUpToDate>false</LinksUpToDate>
  <CharactersWithSpaces>3532</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2017-10-23T08:46:00Z</dcterms:created>
  <dc:creator>hp</dc:creator>
  <lastModifiedBy>Sky123.Org</lastModifiedBy>
  <lastPrinted>2017-10-23T08:46:00Z</lastPrinted>
  <dcterms:modified xsi:type="dcterms:W3CDTF">2017-10-23T08:46:00Z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